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EFCD" w14:textId="63D91D6A" w:rsidR="00722F4F" w:rsidRDefault="00722F4F" w:rsidP="00722F4F">
      <w:pPr>
        <w:pStyle w:val="Title"/>
      </w:pPr>
      <w:r w:rsidRPr="00722F4F">
        <w:rPr>
          <w:noProof/>
        </w:rPr>
        <w:drawing>
          <wp:anchor distT="0" distB="0" distL="114300" distR="114300" simplePos="0" relativeHeight="251659264" behindDoc="1" locked="0" layoutInCell="1" allowOverlap="1" wp14:anchorId="440ADED3" wp14:editId="56F4E765">
            <wp:simplePos x="0" y="0"/>
            <wp:positionH relativeFrom="column">
              <wp:posOffset>7778204</wp:posOffset>
            </wp:positionH>
            <wp:positionV relativeFrom="paragraph">
              <wp:posOffset>-588985</wp:posOffset>
            </wp:positionV>
            <wp:extent cx="1622425" cy="1457647"/>
            <wp:effectExtent l="0" t="0" r="3175" b="3175"/>
            <wp:wrapNone/>
            <wp:docPr id="2" name="Picture 2" descr="Food Standard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od Standards Scotland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DB691" w14:textId="77777777" w:rsidR="00722F4F" w:rsidRDefault="00722F4F" w:rsidP="00722F4F">
      <w:pPr>
        <w:pStyle w:val="Title"/>
      </w:pPr>
    </w:p>
    <w:p w14:paraId="7E224C6B" w14:textId="1A94F2FC" w:rsidR="00722F4F" w:rsidRPr="00722F4F" w:rsidRDefault="00996E8D" w:rsidP="00722F4F">
      <w:pPr>
        <w:pStyle w:val="Title"/>
      </w:pPr>
      <w:r w:rsidRPr="00722F4F">
        <w:t>FSS Funded LA Food Sampling Programme 202</w:t>
      </w:r>
      <w:r w:rsidR="00A4753C">
        <w:t>4-25</w:t>
      </w:r>
    </w:p>
    <w:p w14:paraId="0209AD22" w14:textId="77777777" w:rsidR="00722F4F" w:rsidRPr="00722F4F" w:rsidRDefault="00722F4F" w:rsidP="00722F4F"/>
    <w:tbl>
      <w:tblPr>
        <w:tblStyle w:val="TableGrid"/>
        <w:tblW w:w="15380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5947"/>
        <w:gridCol w:w="3954"/>
        <w:gridCol w:w="4118"/>
        <w:gridCol w:w="1361"/>
      </w:tblGrid>
      <w:tr w:rsidR="00996E8D" w:rsidRPr="00CD71B0" w14:paraId="6BD523D9" w14:textId="77777777" w:rsidTr="00996E8D">
        <w:trPr>
          <w:trHeight w:val="392"/>
        </w:trPr>
        <w:tc>
          <w:tcPr>
            <w:tcW w:w="5947" w:type="dxa"/>
            <w:shd w:val="clear" w:color="auto" w:fill="009CBD"/>
          </w:tcPr>
          <w:p w14:paraId="2795AB09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Food type</w:t>
            </w:r>
          </w:p>
          <w:p w14:paraId="33CF406D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3954" w:type="dxa"/>
            <w:shd w:val="clear" w:color="auto" w:fill="009CBD"/>
          </w:tcPr>
          <w:p w14:paraId="30E76C5E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Premises type</w:t>
            </w:r>
          </w:p>
          <w:p w14:paraId="393512A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4118" w:type="dxa"/>
            <w:shd w:val="clear" w:color="auto" w:fill="009CBD"/>
          </w:tcPr>
          <w:p w14:paraId="4419C64B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Testing parameters</w:t>
            </w:r>
          </w:p>
          <w:p w14:paraId="2BD9107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1361" w:type="dxa"/>
            <w:shd w:val="clear" w:color="auto" w:fill="009CBD"/>
          </w:tcPr>
          <w:p w14:paraId="4159DB02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Samples</w:t>
            </w:r>
          </w:p>
          <w:p w14:paraId="2F33A888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</w:tr>
      <w:tr w:rsidR="00CA09D3" w14:paraId="7532B29F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6ACD2FBE" w14:textId="6FC00B2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Imported whole cantaloupe melon</w:t>
            </w:r>
          </w:p>
        </w:tc>
        <w:tc>
          <w:tcPr>
            <w:tcW w:w="3954" w:type="dxa"/>
            <w:vAlign w:val="center"/>
          </w:tcPr>
          <w:p w14:paraId="5CAD8C39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08E95ED2" w14:textId="62BD516E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Salmonell</w:t>
            </w:r>
            <w:r w:rsidR="00C03169">
              <w:rPr>
                <w:rFonts w:cs="Arial"/>
                <w:sz w:val="20"/>
              </w:rPr>
              <w:t>a</w:t>
            </w:r>
          </w:p>
        </w:tc>
        <w:tc>
          <w:tcPr>
            <w:tcW w:w="1361" w:type="dxa"/>
            <w:vAlign w:val="center"/>
          </w:tcPr>
          <w:p w14:paraId="7BE75848" w14:textId="2F5211FD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40A7B965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34FB7054" w14:textId="55A913C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Cut fruit salad</w:t>
            </w:r>
          </w:p>
        </w:tc>
        <w:tc>
          <w:tcPr>
            <w:tcW w:w="3954" w:type="dxa"/>
            <w:vAlign w:val="center"/>
          </w:tcPr>
          <w:p w14:paraId="2D111604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03866695" w14:textId="20094A94" w:rsidR="00CA09D3" w:rsidRPr="00DF6222" w:rsidRDefault="00CA09D3" w:rsidP="00CA09D3">
            <w:pPr>
              <w:ind w:left="0"/>
              <w:rPr>
                <w:rFonts w:eastAsia="Calibri" w:cs="Arial"/>
                <w:i/>
                <w:iCs/>
                <w:sz w:val="20"/>
              </w:rPr>
            </w:pPr>
            <w:r w:rsidRPr="00C03169">
              <w:rPr>
                <w:rFonts w:cs="Arial"/>
                <w:i/>
                <w:iCs/>
                <w:sz w:val="20"/>
              </w:rPr>
              <w:t>Listeria monocytogenes</w:t>
            </w:r>
            <w:r>
              <w:rPr>
                <w:rFonts w:cs="Arial"/>
                <w:sz w:val="20"/>
              </w:rPr>
              <w:t>, Salmonella</w:t>
            </w:r>
          </w:p>
        </w:tc>
        <w:tc>
          <w:tcPr>
            <w:tcW w:w="1361" w:type="dxa"/>
            <w:vAlign w:val="center"/>
          </w:tcPr>
          <w:p w14:paraId="561A0E69" w14:textId="718EB2AC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5BAC05B4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7D803D11" w14:textId="7298CDD0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Imported tomatoes</w:t>
            </w:r>
          </w:p>
        </w:tc>
        <w:tc>
          <w:tcPr>
            <w:tcW w:w="3954" w:type="dxa"/>
            <w:vAlign w:val="center"/>
          </w:tcPr>
          <w:p w14:paraId="3BB3AC2A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76E08BD0" w14:textId="4210153C" w:rsidR="00CA09D3" w:rsidRPr="00C03169" w:rsidRDefault="00CA09D3" w:rsidP="00CA09D3">
            <w:pPr>
              <w:ind w:left="0"/>
              <w:rPr>
                <w:rFonts w:eastAsia="Calibri"/>
              </w:rPr>
            </w:pPr>
            <w:r>
              <w:rPr>
                <w:rFonts w:cs="Arial"/>
                <w:sz w:val="20"/>
              </w:rPr>
              <w:t>Salmonella, S</w:t>
            </w:r>
            <w:r w:rsidR="00C03169">
              <w:rPr>
                <w:rFonts w:cs="Arial"/>
                <w:sz w:val="20"/>
              </w:rPr>
              <w:t xml:space="preserve">higa toxin-producing </w:t>
            </w:r>
            <w:r w:rsidR="00C03169" w:rsidRPr="00C03169">
              <w:rPr>
                <w:rFonts w:cs="Arial"/>
                <w:i/>
                <w:iCs/>
                <w:sz w:val="20"/>
              </w:rPr>
              <w:t>E. coli</w:t>
            </w:r>
            <w:r w:rsidR="00C03169">
              <w:rPr>
                <w:rFonts w:cs="Arial"/>
                <w:i/>
                <w:iCs/>
                <w:sz w:val="20"/>
              </w:rPr>
              <w:t xml:space="preserve"> </w:t>
            </w:r>
            <w:r w:rsidR="00C03169" w:rsidRPr="00C03169">
              <w:rPr>
                <w:rFonts w:cs="Arial"/>
                <w:sz w:val="20"/>
              </w:rPr>
              <w:t>(STEC)</w:t>
            </w:r>
          </w:p>
        </w:tc>
        <w:tc>
          <w:tcPr>
            <w:tcW w:w="1361" w:type="dxa"/>
            <w:vAlign w:val="center"/>
          </w:tcPr>
          <w:p w14:paraId="1F60B27C" w14:textId="06438DA9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33433500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7163AF3E" w14:textId="4337B86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Houmous</w:t>
            </w:r>
          </w:p>
        </w:tc>
        <w:tc>
          <w:tcPr>
            <w:tcW w:w="3954" w:type="dxa"/>
            <w:vAlign w:val="center"/>
          </w:tcPr>
          <w:p w14:paraId="1846CA19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6EC3DC33" w14:textId="10B293A0" w:rsidR="00CA09D3" w:rsidRPr="00DF6222" w:rsidRDefault="00CA09D3" w:rsidP="00CA09D3">
            <w:pPr>
              <w:ind w:left="0"/>
              <w:rPr>
                <w:rFonts w:eastAsia="Calibri" w:cs="Arial"/>
                <w:i/>
                <w:iCs/>
                <w:sz w:val="20"/>
              </w:rPr>
            </w:pPr>
            <w:r w:rsidRPr="00C03169">
              <w:rPr>
                <w:rFonts w:cs="Arial"/>
                <w:i/>
                <w:iCs/>
                <w:sz w:val="20"/>
              </w:rPr>
              <w:t>Listeria monocytogenes</w:t>
            </w:r>
            <w:r>
              <w:rPr>
                <w:rFonts w:cs="Arial"/>
                <w:sz w:val="20"/>
              </w:rPr>
              <w:t>, Salmonella</w:t>
            </w:r>
          </w:p>
        </w:tc>
        <w:tc>
          <w:tcPr>
            <w:tcW w:w="1361" w:type="dxa"/>
            <w:vAlign w:val="center"/>
          </w:tcPr>
          <w:p w14:paraId="6AE3766D" w14:textId="1841D3FE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7BF87BA9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34550F27" w14:textId="5A0124AE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Sushi</w:t>
            </w:r>
          </w:p>
        </w:tc>
        <w:tc>
          <w:tcPr>
            <w:tcW w:w="3954" w:type="dxa"/>
            <w:vAlign w:val="center"/>
          </w:tcPr>
          <w:p w14:paraId="3E330FF4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47F7D3BD" w14:textId="110ED9BC" w:rsidR="00CA09D3" w:rsidRPr="00C03169" w:rsidRDefault="00CA09D3" w:rsidP="00CA09D3">
            <w:pPr>
              <w:ind w:left="0"/>
              <w:rPr>
                <w:rFonts w:eastAsia="Calibri" w:cs="Arial"/>
                <w:i/>
                <w:iCs/>
                <w:sz w:val="20"/>
              </w:rPr>
            </w:pPr>
            <w:r w:rsidRPr="00C03169">
              <w:rPr>
                <w:rFonts w:cs="Arial"/>
                <w:i/>
                <w:iCs/>
                <w:sz w:val="20"/>
              </w:rPr>
              <w:t>Bacillus cereus, Listeria monocytogenes</w:t>
            </w:r>
            <w:r w:rsidR="00C03169" w:rsidRPr="00C03169">
              <w:rPr>
                <w:rFonts w:cs="Arial"/>
                <w:i/>
                <w:iCs/>
                <w:sz w:val="20"/>
              </w:rPr>
              <w:t xml:space="preserve">, </w:t>
            </w:r>
            <w:r w:rsidRPr="00C03169">
              <w:rPr>
                <w:rFonts w:cs="Arial"/>
                <w:i/>
                <w:iCs/>
                <w:sz w:val="20"/>
              </w:rPr>
              <w:t>Staphylococcus aureus</w:t>
            </w:r>
          </w:p>
        </w:tc>
        <w:tc>
          <w:tcPr>
            <w:tcW w:w="1361" w:type="dxa"/>
            <w:vAlign w:val="center"/>
          </w:tcPr>
          <w:p w14:paraId="0982DA2C" w14:textId="162A8320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17C11DE7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06ACECA6" w14:textId="201347CA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Infant formula</w:t>
            </w:r>
          </w:p>
        </w:tc>
        <w:tc>
          <w:tcPr>
            <w:tcW w:w="3954" w:type="dxa"/>
            <w:vAlign w:val="center"/>
          </w:tcPr>
          <w:p w14:paraId="32FF3F4C" w14:textId="7777777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052C19C9" w14:textId="24949F6A" w:rsidR="00CA09D3" w:rsidRPr="0093380E" w:rsidRDefault="00CA09D3" w:rsidP="00CA09D3">
            <w:pPr>
              <w:ind w:left="0"/>
              <w:rPr>
                <w:rFonts w:eastAsia="Calibri" w:cs="Arial"/>
                <w:i/>
                <w:iCs/>
                <w:sz w:val="20"/>
              </w:rPr>
            </w:pPr>
            <w:proofErr w:type="spellStart"/>
            <w:r w:rsidRPr="0093380E">
              <w:rPr>
                <w:rFonts w:cs="Arial"/>
                <w:i/>
                <w:iCs/>
                <w:sz w:val="20"/>
              </w:rPr>
              <w:t>Cronobacter</w:t>
            </w:r>
            <w:proofErr w:type="spellEnd"/>
            <w:r w:rsidRPr="0093380E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93380E">
              <w:rPr>
                <w:rFonts w:cs="Arial"/>
                <w:i/>
                <w:iCs/>
                <w:sz w:val="20"/>
              </w:rPr>
              <w:t>sakazakii</w:t>
            </w:r>
            <w:proofErr w:type="spellEnd"/>
          </w:p>
        </w:tc>
        <w:tc>
          <w:tcPr>
            <w:tcW w:w="1361" w:type="dxa"/>
            <w:vAlign w:val="center"/>
          </w:tcPr>
          <w:p w14:paraId="07E5D8F7" w14:textId="109FD225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63</w:t>
            </w:r>
          </w:p>
        </w:tc>
      </w:tr>
      <w:tr w:rsidR="00CA09D3" w14:paraId="709F35AE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66A4D3CC" w14:textId="4249710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Non-wheat cereal products</w:t>
            </w:r>
          </w:p>
        </w:tc>
        <w:tc>
          <w:tcPr>
            <w:tcW w:w="3954" w:type="dxa"/>
            <w:vAlign w:val="center"/>
          </w:tcPr>
          <w:p w14:paraId="5C5E31BE" w14:textId="4C5824D9" w:rsidR="00CA09D3" w:rsidRPr="00B74A7F" w:rsidRDefault="00693281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24A730CC" w14:textId="49D9FE46" w:rsidR="00CA09D3" w:rsidRPr="00B74A7F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Tropane alkaloids (atropine and scopolamine)</w:t>
            </w:r>
          </w:p>
        </w:tc>
        <w:tc>
          <w:tcPr>
            <w:tcW w:w="1361" w:type="dxa"/>
            <w:vAlign w:val="center"/>
          </w:tcPr>
          <w:p w14:paraId="3D07D5BB" w14:textId="62870EA4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0C6A4691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26DB50BE" w14:textId="6CC53983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Domestic fresh fin-fish, cephalopods and crustaceans</w:t>
            </w:r>
          </w:p>
        </w:tc>
        <w:tc>
          <w:tcPr>
            <w:tcW w:w="3954" w:type="dxa"/>
            <w:vAlign w:val="center"/>
          </w:tcPr>
          <w:p w14:paraId="46B55EAB" w14:textId="7E462D2C" w:rsidR="00CA09D3" w:rsidRPr="00B74A7F" w:rsidRDefault="00693281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Manufacturers, Processors, Retailers</w:t>
            </w:r>
          </w:p>
        </w:tc>
        <w:tc>
          <w:tcPr>
            <w:tcW w:w="4118" w:type="dxa"/>
            <w:vAlign w:val="center"/>
          </w:tcPr>
          <w:p w14:paraId="36FD9133" w14:textId="334FAC92" w:rsidR="00CA09D3" w:rsidRPr="00DF6222" w:rsidRDefault="00CA09D3" w:rsidP="00CA09D3">
            <w:pPr>
              <w:ind w:left="0"/>
              <w:rPr>
                <w:rFonts w:eastAsia="Calibri"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Dioxins, PCBs, PFAS</w:t>
            </w:r>
          </w:p>
        </w:tc>
        <w:tc>
          <w:tcPr>
            <w:tcW w:w="1361" w:type="dxa"/>
            <w:vAlign w:val="center"/>
          </w:tcPr>
          <w:p w14:paraId="38B82B84" w14:textId="0BA4D62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</w:t>
            </w:r>
          </w:p>
        </w:tc>
      </w:tr>
      <w:tr w:rsidR="00CA09D3" w14:paraId="3F0B303C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6421D375" w14:textId="56000552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Cinnamon and Turmeric</w:t>
            </w:r>
          </w:p>
        </w:tc>
        <w:tc>
          <w:tcPr>
            <w:tcW w:w="3954" w:type="dxa"/>
            <w:vAlign w:val="center"/>
          </w:tcPr>
          <w:p w14:paraId="00BA24D9" w14:textId="77777777" w:rsidR="00CA09D3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0024372F" w14:textId="7D40958A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Lead</w:t>
            </w:r>
          </w:p>
        </w:tc>
        <w:tc>
          <w:tcPr>
            <w:tcW w:w="1361" w:type="dxa"/>
            <w:vAlign w:val="center"/>
          </w:tcPr>
          <w:p w14:paraId="0865A8D9" w14:textId="10B18F6C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25519023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2B463FFF" w14:textId="7519200B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Nuts</w:t>
            </w:r>
          </w:p>
        </w:tc>
        <w:tc>
          <w:tcPr>
            <w:tcW w:w="3954" w:type="dxa"/>
            <w:vAlign w:val="center"/>
          </w:tcPr>
          <w:p w14:paraId="4111D714" w14:textId="77777777" w:rsidR="00CA09D3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6474F201" w14:textId="25D1B426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Aflatoxins</w:t>
            </w:r>
          </w:p>
        </w:tc>
        <w:tc>
          <w:tcPr>
            <w:tcW w:w="1361" w:type="dxa"/>
            <w:vAlign w:val="center"/>
          </w:tcPr>
          <w:p w14:paraId="75750519" w14:textId="20EF3BA3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60467624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45135286" w14:textId="77345D6A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Honey</w:t>
            </w:r>
          </w:p>
        </w:tc>
        <w:tc>
          <w:tcPr>
            <w:tcW w:w="3954" w:type="dxa"/>
            <w:vAlign w:val="center"/>
          </w:tcPr>
          <w:p w14:paraId="1151C748" w14:textId="1E5C29D2" w:rsidR="00CA09D3" w:rsidRDefault="00693281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0956DE84" w14:textId="2A12EE60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 xml:space="preserve">Diastase, </w:t>
            </w:r>
            <w:proofErr w:type="spellStart"/>
            <w:r w:rsidR="0093380E">
              <w:rPr>
                <w:rFonts w:cs="Arial"/>
                <w:sz w:val="20"/>
              </w:rPr>
              <w:t>Hydroxymethylfurfural</w:t>
            </w:r>
            <w:proofErr w:type="spellEnd"/>
            <w:r w:rsidR="0093380E">
              <w:rPr>
                <w:rFonts w:cs="Arial"/>
                <w:sz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</w:rPr>
              <w:t>HMF</w:t>
            </w:r>
            <w:proofErr w:type="spellEnd"/>
            <w:r w:rsidR="0093380E">
              <w:rPr>
                <w:rFonts w:cs="Arial"/>
                <w:sz w:val="20"/>
              </w:rPr>
              <w:t>)</w:t>
            </w:r>
          </w:p>
        </w:tc>
        <w:tc>
          <w:tcPr>
            <w:tcW w:w="1361" w:type="dxa"/>
            <w:vAlign w:val="center"/>
          </w:tcPr>
          <w:p w14:paraId="64A31AC2" w14:textId="7BCDB3B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</w:t>
            </w:r>
          </w:p>
        </w:tc>
      </w:tr>
      <w:tr w:rsidR="00CA09D3" w14:paraId="46D9DE3E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0A2F31FA" w14:textId="61995B34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Non-GM maize products (flour, tortillas, corn bread)</w:t>
            </w:r>
          </w:p>
        </w:tc>
        <w:tc>
          <w:tcPr>
            <w:tcW w:w="3954" w:type="dxa"/>
            <w:vAlign w:val="center"/>
          </w:tcPr>
          <w:p w14:paraId="4F9CF0B4" w14:textId="77777777" w:rsidR="00CA09D3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52CAFBA9" w14:textId="7D31212F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 xml:space="preserve">GM event </w:t>
            </w:r>
            <w:proofErr w:type="spellStart"/>
            <w:r>
              <w:rPr>
                <w:rFonts w:cs="Arial"/>
                <w:sz w:val="20"/>
              </w:rPr>
              <w:t>MIR162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50256D2B" w14:textId="7308B6A1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3DE76D03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2F2FBF46" w14:textId="45BF433F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Products containing mince-meat labelled as a single particular species</w:t>
            </w:r>
          </w:p>
        </w:tc>
        <w:tc>
          <w:tcPr>
            <w:tcW w:w="3954" w:type="dxa"/>
            <w:vAlign w:val="center"/>
          </w:tcPr>
          <w:p w14:paraId="55C9B699" w14:textId="77777777" w:rsidR="00CA09D3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118" w:type="dxa"/>
            <w:vAlign w:val="center"/>
          </w:tcPr>
          <w:p w14:paraId="366EE113" w14:textId="6AD4B503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Meat speciation</w:t>
            </w:r>
          </w:p>
        </w:tc>
        <w:tc>
          <w:tcPr>
            <w:tcW w:w="1361" w:type="dxa"/>
            <w:vAlign w:val="center"/>
          </w:tcPr>
          <w:p w14:paraId="56BD7968" w14:textId="00856CEC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788E8F9D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724DEAF2" w14:textId="4684BEFA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Lattes/milky coffees</w:t>
            </w:r>
          </w:p>
        </w:tc>
        <w:tc>
          <w:tcPr>
            <w:tcW w:w="3954" w:type="dxa"/>
            <w:vAlign w:val="center"/>
          </w:tcPr>
          <w:p w14:paraId="323B4478" w14:textId="70425400" w:rsidR="00CA09D3" w:rsidRDefault="00186078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Caterers</w:t>
            </w:r>
          </w:p>
        </w:tc>
        <w:tc>
          <w:tcPr>
            <w:tcW w:w="4118" w:type="dxa"/>
            <w:vAlign w:val="center"/>
          </w:tcPr>
          <w:p w14:paraId="26BE817E" w14:textId="32E08D0E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Soya and almond (allergens)</w:t>
            </w:r>
          </w:p>
        </w:tc>
        <w:tc>
          <w:tcPr>
            <w:tcW w:w="1361" w:type="dxa"/>
            <w:vAlign w:val="center"/>
          </w:tcPr>
          <w:p w14:paraId="757A86B4" w14:textId="1B750375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  <w:tr w:rsidR="00CA09D3" w14:paraId="47F001FA" w14:textId="77777777" w:rsidTr="00B80D6E">
        <w:trPr>
          <w:trHeight w:val="392"/>
        </w:trPr>
        <w:tc>
          <w:tcPr>
            <w:tcW w:w="5947" w:type="dxa"/>
            <w:vAlign w:val="center"/>
          </w:tcPr>
          <w:p w14:paraId="10286D5A" w14:textId="013C4FBE" w:rsidR="00CA09D3" w:rsidRPr="00DF6222" w:rsidRDefault="00186078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Pre</w:t>
            </w:r>
            <w:r w:rsidR="0093380E">
              <w:rPr>
                <w:rFonts w:cs="Arial"/>
                <w:color w:val="000000"/>
                <w:sz w:val="20"/>
              </w:rPr>
              <w:t>-packed for direct sale (</w:t>
            </w:r>
            <w:proofErr w:type="spellStart"/>
            <w:r w:rsidR="00CA09D3">
              <w:rPr>
                <w:rFonts w:cs="Arial"/>
                <w:color w:val="000000"/>
                <w:sz w:val="20"/>
              </w:rPr>
              <w:t>PPDS</w:t>
            </w:r>
            <w:proofErr w:type="spellEnd"/>
            <w:r w:rsidR="0093380E">
              <w:rPr>
                <w:rFonts w:cs="Arial"/>
                <w:color w:val="000000"/>
                <w:sz w:val="20"/>
              </w:rPr>
              <w:t>)</w:t>
            </w:r>
            <w:r w:rsidR="00CA09D3">
              <w:rPr>
                <w:rFonts w:cs="Arial"/>
                <w:color w:val="000000"/>
                <w:sz w:val="20"/>
              </w:rPr>
              <w:t xml:space="preserve"> products</w:t>
            </w:r>
          </w:p>
        </w:tc>
        <w:tc>
          <w:tcPr>
            <w:tcW w:w="3954" w:type="dxa"/>
            <w:vAlign w:val="center"/>
          </w:tcPr>
          <w:p w14:paraId="79F7DE26" w14:textId="35C55C07" w:rsidR="00CA09D3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  <w:r w:rsidR="00186078">
              <w:rPr>
                <w:rFonts w:eastAsia="Calibri" w:cs="Arial"/>
                <w:sz w:val="20"/>
              </w:rPr>
              <w:t xml:space="preserve"> and Caterers</w:t>
            </w:r>
          </w:p>
        </w:tc>
        <w:tc>
          <w:tcPr>
            <w:tcW w:w="4118" w:type="dxa"/>
            <w:vAlign w:val="center"/>
          </w:tcPr>
          <w:p w14:paraId="35124A72" w14:textId="0E1C32C7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Milk, Gluten</w:t>
            </w:r>
            <w:r w:rsidR="0093380E">
              <w:rPr>
                <w:rFonts w:cs="Arial"/>
                <w:color w:val="000000"/>
                <w:sz w:val="20"/>
              </w:rPr>
              <w:t xml:space="preserve"> (allergens)</w:t>
            </w:r>
          </w:p>
        </w:tc>
        <w:tc>
          <w:tcPr>
            <w:tcW w:w="1361" w:type="dxa"/>
            <w:vAlign w:val="center"/>
          </w:tcPr>
          <w:p w14:paraId="19BECDF5" w14:textId="227D57FB" w:rsidR="00CA09D3" w:rsidRPr="00DF6222" w:rsidRDefault="00CA09D3" w:rsidP="00CA09D3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</w:t>
            </w:r>
          </w:p>
        </w:tc>
      </w:tr>
    </w:tbl>
    <w:p w14:paraId="1D712BC9" w14:textId="77777777" w:rsidR="00027C27" w:rsidRPr="009B7615" w:rsidRDefault="00027C27" w:rsidP="00996E8D">
      <w:pPr>
        <w:ind w:left="0"/>
      </w:pPr>
    </w:p>
    <w:sectPr w:rsidR="00027C27" w:rsidRPr="009B7615" w:rsidSect="00722F4F">
      <w:footerReference w:type="first" r:id="rId9"/>
      <w:pgSz w:w="16838" w:h="11906" w:orient="landscape" w:code="9"/>
      <w:pgMar w:top="1440" w:right="1440" w:bottom="56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74CE3" w14:textId="77777777" w:rsidR="001E1AE2" w:rsidRDefault="001E1AE2">
      <w:pPr>
        <w:spacing w:after="0"/>
      </w:pPr>
      <w:r>
        <w:separator/>
      </w:r>
    </w:p>
  </w:endnote>
  <w:endnote w:type="continuationSeparator" w:id="0">
    <w:p w14:paraId="77C2886C" w14:textId="77777777" w:rsidR="001E1AE2" w:rsidRDefault="001E1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330A" w14:textId="77777777" w:rsidR="004978E0" w:rsidRDefault="00996E8D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1F7B00" wp14:editId="0CEF16E5">
              <wp:simplePos x="0" y="0"/>
              <wp:positionH relativeFrom="column">
                <wp:posOffset>4219575</wp:posOffset>
              </wp:positionH>
              <wp:positionV relativeFrom="paragraph">
                <wp:posOffset>1</wp:posOffset>
              </wp:positionV>
              <wp:extent cx="2852862" cy="391795"/>
              <wp:effectExtent l="0" t="0" r="0" b="1905"/>
              <wp:wrapNone/>
              <wp:docPr id="1" name="Group 1" descr="Food Standards Scotlands Logo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862" cy="391795"/>
                        <a:chOff x="0" y="0"/>
                        <a:chExt cx="2852862" cy="391795"/>
                      </a:xfrm>
                    </wpg:grpSpPr>
                    <wps:wsp>
                      <wps:cNvPr id="6" name="Delay 3"/>
                      <wps:cNvSpPr/>
                      <wps:spPr>
                        <a:xfrm rot="10800000">
                          <a:off x="0" y="0"/>
                          <a:ext cx="2681605" cy="391795"/>
                        </a:xfrm>
                        <a:custGeom>
                          <a:avLst/>
                          <a:gdLst>
                            <a:gd name="connsiteX0" fmla="*/ 0 w 537210"/>
                            <a:gd name="connsiteY0" fmla="*/ 0 h 537210"/>
                            <a:gd name="connsiteX1" fmla="*/ 268605 w 537210"/>
                            <a:gd name="connsiteY1" fmla="*/ 0 h 537210"/>
                            <a:gd name="connsiteX2" fmla="*/ 537210 w 537210"/>
                            <a:gd name="connsiteY2" fmla="*/ 268605 h 537210"/>
                            <a:gd name="connsiteX3" fmla="*/ 268605 w 537210"/>
                            <a:gd name="connsiteY3" fmla="*/ 537210 h 537210"/>
                            <a:gd name="connsiteX4" fmla="*/ 0 w 537210"/>
                            <a:gd name="connsiteY4" fmla="*/ 537210 h 537210"/>
                            <a:gd name="connsiteX5" fmla="*/ 0 w 537210"/>
                            <a:gd name="connsiteY5" fmla="*/ 0 h 537210"/>
                            <a:gd name="connsiteX0" fmla="*/ 246888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2468880 w 3006090"/>
                            <a:gd name="connsiteY5" fmla="*/ 0 h 537210"/>
                            <a:gd name="connsiteX0" fmla="*/ 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0 w 3006090"/>
                            <a:gd name="connsiteY5" fmla="*/ 0 h 537210"/>
                            <a:gd name="connsiteX0" fmla="*/ 698097 w 3704187"/>
                            <a:gd name="connsiteY0" fmla="*/ 0 h 537211"/>
                            <a:gd name="connsiteX1" fmla="*/ 3435582 w 3704187"/>
                            <a:gd name="connsiteY1" fmla="*/ 0 h 537211"/>
                            <a:gd name="connsiteX2" fmla="*/ 3704187 w 3704187"/>
                            <a:gd name="connsiteY2" fmla="*/ 268605 h 537211"/>
                            <a:gd name="connsiteX3" fmla="*/ 3435582 w 3704187"/>
                            <a:gd name="connsiteY3" fmla="*/ 537210 h 537211"/>
                            <a:gd name="connsiteX4" fmla="*/ 0 w 3704187"/>
                            <a:gd name="connsiteY4" fmla="*/ 537211 h 537211"/>
                            <a:gd name="connsiteX5" fmla="*/ 698097 w 3704187"/>
                            <a:gd name="connsiteY5" fmla="*/ 0 h 537211"/>
                            <a:gd name="connsiteX0" fmla="*/ 0 w 3704187"/>
                            <a:gd name="connsiteY0" fmla="*/ 0 h 541965"/>
                            <a:gd name="connsiteX1" fmla="*/ 3435582 w 3704187"/>
                            <a:gd name="connsiteY1" fmla="*/ 4754 h 541965"/>
                            <a:gd name="connsiteX2" fmla="*/ 3704187 w 3704187"/>
                            <a:gd name="connsiteY2" fmla="*/ 273359 h 541965"/>
                            <a:gd name="connsiteX3" fmla="*/ 3435582 w 3704187"/>
                            <a:gd name="connsiteY3" fmla="*/ 541964 h 541965"/>
                            <a:gd name="connsiteX4" fmla="*/ 0 w 3704187"/>
                            <a:gd name="connsiteY4" fmla="*/ 541965 h 541965"/>
                            <a:gd name="connsiteX5" fmla="*/ 0 w 3704187"/>
                            <a:gd name="connsiteY5" fmla="*/ 0 h 541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704187" h="541965">
                              <a:moveTo>
                                <a:pt x="0" y="0"/>
                              </a:moveTo>
                              <a:lnTo>
                                <a:pt x="3435582" y="4754"/>
                              </a:lnTo>
                              <a:cubicBezTo>
                                <a:pt x="3583928" y="4754"/>
                                <a:pt x="3704187" y="125013"/>
                                <a:pt x="3704187" y="273359"/>
                              </a:cubicBezTo>
                              <a:cubicBezTo>
                                <a:pt x="3704187" y="421705"/>
                                <a:pt x="3583928" y="541964"/>
                                <a:pt x="3435582" y="541964"/>
                              </a:cubicBezTo>
                              <a:lnTo>
                                <a:pt x="0" y="54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2A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132522" y="39756"/>
                          <a:ext cx="27203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9B88B" w14:textId="77777777" w:rsidR="004978E0" w:rsidRPr="00D01431" w:rsidRDefault="00996E8D" w:rsidP="00E91629">
                            <w:pPr>
                              <w:keepNext/>
                              <w:tabs>
                                <w:tab w:val="right" w:pos="9746"/>
                              </w:tabs>
                              <w:suppressAutoHyphens/>
                              <w:ind w:left="0"/>
                              <w:outlineLvl w:val="2"/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f</w:t>
                            </w:r>
                            <w:r w:rsidRPr="00D01431"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oodstandards.gov.scot</w:t>
                            </w:r>
                          </w:p>
                          <w:p w14:paraId="2C49691D" w14:textId="77777777" w:rsidR="004978E0" w:rsidRDefault="004978E0" w:rsidP="00E9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1F7B00" id="Group 1" o:spid="_x0000_s1026" alt="Food Standards Scotlands Logo " style="position:absolute;margin-left:332.25pt;margin-top:0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1BygUAAI0YAAAOAAAAZHJzL2Uyb0RvYy54bWzsWVtv2zYUfh+w/0DoccBiXSxLNuIUabIE&#10;A4q2WDI0e6RpyhYgiRpJx05//Q5JUaacOFKdFRiK5cGWzHPOdy4fbyfn73ZlgR4pFzmr5l5w5nuI&#10;VoQt82o19/68v/k19ZCQuFriglV07j1R4b27+Pmn8209oyFbs2JJOQIjlZht67m3lrKejUaCrGmJ&#10;xRmraQWDGeMllvDKV6Mlx1uwXhaj0Pcnoy3jy5ozQoWAX6/NoHeh7WcZJfJTlgkqUTH3wDepP7n+&#10;XKjP0cU5nq04rtc5adzAJ3hR4rwC0NbUNZYYbXj+zFSZE84Ey+QZYeWIZVlOqI4Bogn8g2huOdvU&#10;OpbVbLuq2zRBag/ydLJZ8vHxltd39WcOmdjWK8iFflOx7DJeqm/wEu10yp7alNGdRAR+DNM4TCeh&#10;hwiMRdMgmcYmp2QNiX+mRta/va44srCjjjPbGugh9hkQb8vA3RrXVCdWzCADnznKl3Nv4qEKl0DS&#10;a1rgJxSpQBQwSLQJEjMBubLZQZwBowI/9dWfJsCryZqkwcSPD5PVxoxnZCPkLWU67fjxg5CGn0t4&#10;0uxaNh4SVlUil/QBOJ2VBVD2lxHy0RbFURIGltaH0n91pdevSz8Eju1wkoLnvQCuio/6AIA2rfPG&#10;8V4AV6XxqQ8lclAGhuGqNI71oYwdlP5CuNIDAYA2bbL6AbrSfc67vAjHkzRNFUIE66s//R5kSqJk&#10;nCo29UCcTqfGcD/EWwk1NJR/gVI9yXojpwbX/XRq/U+qo0vzg8uP8Ich1YCKn06nyTT1p4ma4ok/&#10;DtKkOcwN2/WCI9KdXS8aR3Gchv0QLy5URyHcNafxvR/CVerufEdxXE4NDsVV6m5NR3HclUdX/PV6&#10;uOIaIbAnhaMILkmGlt3Vac8iRxHcLXBADF1x2F/HwXTSHH1Xhwx8O6fGSTxWSXoVxWXIabRKoiie&#10;9uK4DDmNViqM/nhcngwoiStuEtUbSZcivQtJV9wtBxzhV/aQjtf23E52VXNwhyeE1ZXYXBJqJtTV&#10;yD3Fw/XJvsIxHY79YBK01Km/RxnWHldZM3ywMnDGVQ6/CRmI4CrrC9NgZCiXqzz+JmSohKusJ55F&#10;Nt9N4jl0ANTdv9B3f+khuPtzD8Hdf2E2gBpLVS+VZ/WItnCNbZYvtJ57zYxTwyV7pPdMC8qDiy1A&#10;7keLypVqJoj2V83iJkwrRDaLnLynXzsqcRpNQ2icQIhWBbzToK1vMBaEsR/opL80CocImMw2qx2Y&#10;F0Ft0Ao0DBK4puq7ZwPruKRTouNoYc02qR3ej6o6dGBtzMYkrKAA1eTX8N0K2G9X0M4JO0YKJqhR&#10;U3XT86WtpYbe36QFK/LlTV4UqniCrxZXBUePGGgR3YSX8aRJUkes0FOvYkrNegcgqh9gOgD6ST4V&#10;VBktqj9oBk0E1RHRbQDdwKItDiaEVjIwQ2u8pAY+1m0DY77V0KFog8pyBvit7caAao49t23MNPJK&#10;ler+V6tslp4WxnhgHTPKrYZGZpVslcu8YvylyAqIqkE28jZJJjUqSwu2fIIWi+6VQNVFTW5yLuQH&#10;LORnzKF3AT9CC1F+go+sYDADYabpJw+tGf/60u9KHnpAMOqhLbTv5p74e4M59VDxewXdoWkwHoNZ&#10;qV/GcRLCC3dHFu5ItSmvGNABllLwTj8qeVnYx4yz8gt0Gi8VKgzhigA2LNkSFhPzciXhHYagV0no&#10;5aV+hh4fcPJDdVcTZVxltYbI73dfMK+Repx7ElppH5ntSOGZbfsAh/eySrNilxvJslz1hDQPTV6b&#10;F+iOmW7Vd2+TJbZNdq+agO/ZDumTt9MpQ3IHP6uIwdX9jLGtvbajGERhHJodKJomZh4CbW2HEIoW&#10;qSLq1qKfTszlCfJiG5MqP6pb1mRSrfU6xwcptA21djKr+aoW+kkUm0nRjoBxNfEPprncLXZNJD8w&#10;l2Fz/O8wWbd/oecNteg01d13Xaf9fxEu/gEAAP//AwBQSwMEFAAGAAgAAAAhAKxf6HveAAAACAEA&#10;AA8AAABkcnMvZG93bnJldi54bWxMj0FLw0AQhe+C/2EZwZvdrLVRYjalFPVUBFtBvE2z0yQ0uxuy&#10;2yT9905P9ji8x5vvy5eTbcVAfWi806BmCQhypTeNqzR8794fXkCEiM5g6x1pOFOAZXF7k2Nm/Oi+&#10;aNjGSvCICxlqqGPsMilDWZPFMPMdOc4OvrcY+ewraXocedy28jFJUmmxcfyhxo7WNZXH7clq+Bhx&#10;XM3V27A5Htbn393i82ejSOv7u2n1CiLSFP/LcMFndCiYae9PzgTRakjTpwVXNbDRJVZqzip7DtQz&#10;yCKX1wLFHwAAAP//AwBQSwECLQAUAAYACAAAACEAtoM4kv4AAADhAQAAEwAAAAAAAAAAAAAAAAAA&#10;AAAAW0NvbnRlbnRfVHlwZXNdLnhtbFBLAQItABQABgAIAAAAIQA4/SH/1gAAAJQBAAALAAAAAAAA&#10;AAAAAAAAAC8BAABfcmVscy8ucmVsc1BLAQItABQABgAIAAAAIQBjiB1BygUAAI0YAAAOAAAAAAAA&#10;AAAAAAAAAC4CAABkcnMvZTJvRG9jLnhtbFBLAQItABQABgAIAAAAIQCsX+h73gAAAAgBAAAPAAAA&#10;AAAAAAAAAAAAACQIAABkcnMvZG93bnJldi54bWxQSwUGAAAAAAQABADzAAAALwkAAAAA&#10;">
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PlwgAAANoAAAAPAAAAZHJzL2Rvd25yZXYueG1sRI9Pa8JA&#10;FMTvhX6H5RW81U1FQkndhCD0z0nQ6v2Rfd2NZt+m2VVjP31XEDwOM/MbZlGNrhMnGkLrWcHLNANB&#10;3HjdslGw/X5/fgURIrLGzjMpuFCAqnx8WGCh/ZnXdNpEIxKEQ4EKbIx9IWVoLDkMU98TJ+/HDw5j&#10;koOResBzgrtOzrIslw5bTgsWe1paag6bo1NQf+Q9ud9xf/g0f+1upWs7t0apydNYv4GINMZ7+Nb+&#10;0gpyuF5JN0CW/wAAAP//AwBQSwECLQAUAAYACAAAACEA2+H2y+4AAACFAQAAEwAAAAAAAAAAAAAA&#10;AAAAAAAAW0NvbnRlbnRfVHlwZXNdLnhtbFBLAQItABQABgAIAAAAIQBa9CxbvwAAABUBAAALAAAA&#10;AAAAAAAAAAAAAB8BAABfcmVscy8ucmVsc1BLAQItABQABgAIAAAAIQCPUZPlwgAAANoAAAAPAAAA&#10;AAAAAAAAAAAAAAcCAABkcnMvZG93bnJldi54bWxQSwUGAAAAAAMAAwC3AAAA9gIAAAAA&#10;" path="m,l3435582,4754v148346,,268605,120259,268605,268605c3704187,421705,3583928,541964,3435582,541964l,541965,,xe" fillcolor="#3f2a56" stroked="f" strokeweight="1pt">
                <v:stroke joinstyle="miter"/>
                <v:path arrowok="t" o:connecttype="custom" o:connectlocs="0,0;2487151,3437;2681605,197616;2487151,391794;0,391795;0,0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2899B88B" w14:textId="77777777" w:rsidR="004978E0" w:rsidRPr="00D01431" w:rsidRDefault="00996E8D" w:rsidP="00E91629">
                      <w:pPr>
                        <w:keepNext/>
                        <w:tabs>
                          <w:tab w:val="right" w:pos="9746"/>
                        </w:tabs>
                        <w:suppressAutoHyphens/>
                        <w:ind w:left="0"/>
                        <w:outlineLvl w:val="2"/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f</w:t>
                      </w:r>
                      <w:r w:rsidRPr="00D01431"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oodstandards.gov.scot</w:t>
                      </w:r>
                    </w:p>
                    <w:p w14:paraId="2C49691D" w14:textId="77777777" w:rsidR="004978E0" w:rsidRDefault="004978E0" w:rsidP="00E91629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4807" w14:textId="77777777" w:rsidR="001E1AE2" w:rsidRDefault="001E1AE2">
      <w:pPr>
        <w:spacing w:after="0"/>
      </w:pPr>
      <w:r>
        <w:separator/>
      </w:r>
    </w:p>
  </w:footnote>
  <w:footnote w:type="continuationSeparator" w:id="0">
    <w:p w14:paraId="39B164A7" w14:textId="77777777" w:rsidR="001E1AE2" w:rsidRDefault="001E1A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330026">
    <w:abstractNumId w:val="1"/>
  </w:num>
  <w:num w:numId="2" w16cid:durableId="991444079">
    <w:abstractNumId w:val="0"/>
  </w:num>
  <w:num w:numId="3" w16cid:durableId="1506942328">
    <w:abstractNumId w:val="0"/>
  </w:num>
  <w:num w:numId="4" w16cid:durableId="2067601869">
    <w:abstractNumId w:val="0"/>
  </w:num>
  <w:num w:numId="5" w16cid:durableId="1348025909">
    <w:abstractNumId w:val="1"/>
  </w:num>
  <w:num w:numId="6" w16cid:durableId="199648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8D"/>
    <w:rsid w:val="00027C27"/>
    <w:rsid w:val="000C0CF4"/>
    <w:rsid w:val="00186078"/>
    <w:rsid w:val="00192B89"/>
    <w:rsid w:val="001E1AE2"/>
    <w:rsid w:val="00281579"/>
    <w:rsid w:val="00306C61"/>
    <w:rsid w:val="0037582B"/>
    <w:rsid w:val="003765D2"/>
    <w:rsid w:val="003F0606"/>
    <w:rsid w:val="004978E0"/>
    <w:rsid w:val="00693281"/>
    <w:rsid w:val="00722F4F"/>
    <w:rsid w:val="0072328F"/>
    <w:rsid w:val="00857548"/>
    <w:rsid w:val="0093380E"/>
    <w:rsid w:val="00996E8D"/>
    <w:rsid w:val="009B7615"/>
    <w:rsid w:val="00A337E2"/>
    <w:rsid w:val="00A4753C"/>
    <w:rsid w:val="00B51BDC"/>
    <w:rsid w:val="00B561C0"/>
    <w:rsid w:val="00B773CE"/>
    <w:rsid w:val="00C03169"/>
    <w:rsid w:val="00C91823"/>
    <w:rsid w:val="00CA09D3"/>
    <w:rsid w:val="00CA7BA0"/>
    <w:rsid w:val="00D008AB"/>
    <w:rsid w:val="00D978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1378"/>
  <w15:chartTrackingRefBased/>
  <w15:docId w15:val="{E664964E-B59F-4A54-8ED6-5287B41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8D"/>
    <w:pPr>
      <w:spacing w:after="240"/>
      <w:ind w:left="-686"/>
      <w:contextualSpacing/>
    </w:pPr>
    <w:rPr>
      <w:rFonts w:ascii="Arial" w:hAnsi="Arial" w:cs="Times New Roman"/>
      <w:color w:val="000000" w:themeColor="text1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/>
      <w:ind w:left="0"/>
      <w:contextualSpacing w:val="0"/>
      <w:outlineLvl w:val="0"/>
    </w:pPr>
    <w:rPr>
      <w:color w:val="auto"/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/>
      <w:ind w:left="0"/>
      <w:contextualSpacing w:val="0"/>
      <w:outlineLvl w:val="1"/>
    </w:pPr>
    <w:rPr>
      <w:color w:val="auto"/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/>
      <w:ind w:left="0"/>
      <w:contextualSpacing w:val="0"/>
      <w:outlineLvl w:val="2"/>
    </w:pPr>
    <w:rPr>
      <w:color w:val="auto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9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6E8D"/>
    <w:pPr>
      <w:spacing w:after="280"/>
      <w:ind w:left="-697"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8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8D"/>
    <w:pPr>
      <w:numPr>
        <w:ilvl w:val="1"/>
      </w:numPr>
      <w:ind w:left="-675"/>
    </w:pPr>
    <w:rPr>
      <w:rFonts w:eastAsiaTheme="minorEastAsia" w:cstheme="minorBidi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E8D"/>
    <w:rPr>
      <w:rFonts w:ascii="Arial" w:eastAsiaTheme="minorEastAsia" w:hAnsi="Arial"/>
      <w:color w:val="000000" w:themeColor="text1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A44229529</value>
    </field>
    <field name="Objective-Title">
      <value order="0">LA Food Sampling Programme 2023/24 - Summary for website</value>
    </field>
    <field name="Objective-Description">
      <value order="0"/>
    </field>
    <field name="Objective-CreationStamp">
      <value order="0">2023-06-26T15:48:13Z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2023-06-29T11:52:52Z</value>
    </field>
    <field name="Objective-Owner">
      <value order="0">Gilbertson, William W (U448155)</value>
    </field>
    <field name="Objective-Path">
      <value order="0">Objective Global Folder:Food Standards Scotland File Plan:Health, Nutrition and Care:Food and Drink:Food Safety:Paying Grants and Subsidies: Food Safety (Food Standards Scotland):Food Sampling Programme (2023-2024): 2023-2028</value>
    </field>
    <field name="Objective-Parent">
      <value order="0">Food Sampling Programme (2023-2024): 2023-2028</value>
    </field>
    <field name="Objective-State">
      <value order="0">Being Drafted</value>
    </field>
    <field name="Objective-VersionId">
      <value order="0">vA66210935</value>
    </field>
    <field name="Objective-Version">
      <value order="0">0.2</value>
    </field>
    <field name="Objective-VersionNumber">
      <value order="0">2</value>
    </field>
    <field name="Objective-VersionComment">
      <value order="0">Accessibility/style guide edit</value>
    </field>
    <field name="Objective-FileNumber">
      <value order="0">GNTSCH/13804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4</DocSecurity>
  <Lines>8</Lines>
  <Paragraphs>2</Paragraphs>
  <ScaleCrop>false</ScaleCrop>
  <Company>Scottish Government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Gilbertson</dc:creator>
  <cp:keywords/>
  <dc:description/>
  <cp:lastModifiedBy>Sophie Milne</cp:lastModifiedBy>
  <cp:revision>2</cp:revision>
  <dcterms:created xsi:type="dcterms:W3CDTF">2024-11-27T10:02:00Z</dcterms:created>
  <dcterms:modified xsi:type="dcterms:W3CDTF">2024-11-27T10:02:00Z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A44229529</vt:lpwstr>
  </property>
  <property fmtid="{D5CDD505-2E9C-101B-9397-08002B2CF9AE}" pid="4" name="Objective-Title">
    <vt:lpwstr>LA Food Sampling Programme 2023/24 - Summary for website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2023-06-26T15:48:13Z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2023-06-29T11:52:52Z</vt:filetime>
  </property>
  <property fmtid="{D5CDD505-2E9C-101B-9397-08002B2CF9AE}" pid="11" name="Objective-Owner">
    <vt:lpwstr>Gilbertson, William W (U448155)</vt:lpwstr>
  </property>
  <property fmtid="{D5CDD505-2E9C-101B-9397-08002B2CF9AE}" pid="12" name="Objective-Path">
    <vt:lpwstr>Objective Global Folder:Food Standards Scotland File Plan:Health, Nutrition and Care:Food and Drink:Food Safety:Paying Grants and Subsidies: Food Safety (Food Standards Scotland):Food Sampling Programme (2023-2024): 2023-2028</vt:lpwstr>
  </property>
  <property fmtid="{D5CDD505-2E9C-101B-9397-08002B2CF9AE}" pid="13" name="Objective-Parent">
    <vt:lpwstr>Food Sampling Programme (2023-2024):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vA66210935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Accessibility/style guide edit</vt:lpwstr>
  </property>
  <property fmtid="{D5CDD505-2E9C-101B-9397-08002B2CF9AE}" pid="19" name="Objective-FileNumber">
    <vt:lpwstr>GNTSCH/13804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