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3261"/>
        <w:gridCol w:w="7796"/>
      </w:tblGrid>
      <w:tr w:rsidR="007535DD" w:rsidRPr="001F075F" w:rsidTr="000A74C5">
        <w:tc>
          <w:tcPr>
            <w:tcW w:w="3261" w:type="dxa"/>
            <w:shd w:val="clear" w:color="auto" w:fill="auto"/>
          </w:tcPr>
          <w:p w:rsidR="007535DD" w:rsidRPr="00535FC3" w:rsidRDefault="00B77EA3" w:rsidP="00535FC3">
            <w:pPr>
              <w:spacing w:after="0" w:line="240" w:lineRule="auto"/>
            </w:pPr>
            <w:bookmarkStart w:id="0" w:name="_GoBack"/>
            <w:bookmarkEnd w:id="0"/>
            <w:r>
              <w:rPr>
                <w:noProof/>
                <w:lang w:eastAsia="en-GB"/>
              </w:rPr>
              <w:drawing>
                <wp:inline distT="0" distB="0" distL="0" distR="0" wp14:anchorId="0473E8DA" wp14:editId="6DB8AC37">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7796" w:type="dxa"/>
            <w:shd w:val="clear" w:color="auto" w:fill="auto"/>
          </w:tcPr>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B77EA3" w:rsidRPr="001F075F" w:rsidRDefault="00B77EA3" w:rsidP="00535FC3">
            <w:pPr>
              <w:spacing w:after="0" w:line="240" w:lineRule="auto"/>
              <w:jc w:val="right"/>
              <w:rPr>
                <w:rFonts w:ascii="Arial" w:hAnsi="Arial" w:cs="Arial"/>
                <w:spacing w:val="-2"/>
                <w:sz w:val="20"/>
                <w:szCs w:val="20"/>
              </w:rPr>
            </w:pPr>
          </w:p>
          <w:p w:rsidR="001F30A3" w:rsidRPr="001F075F" w:rsidRDefault="007535DD" w:rsidP="00535FC3">
            <w:pPr>
              <w:spacing w:after="0" w:line="240" w:lineRule="auto"/>
              <w:jc w:val="right"/>
              <w:rPr>
                <w:rFonts w:ascii="Arial" w:hAnsi="Arial" w:cs="Arial"/>
                <w:spacing w:val="-2"/>
                <w:sz w:val="24"/>
                <w:szCs w:val="24"/>
              </w:rPr>
            </w:pPr>
            <w:r w:rsidRPr="001F075F">
              <w:rPr>
                <w:rFonts w:ascii="Arial" w:hAnsi="Arial" w:cs="Arial"/>
                <w:spacing w:val="-2"/>
                <w:sz w:val="24"/>
                <w:szCs w:val="24"/>
              </w:rPr>
              <w:t>T: 01</w:t>
            </w:r>
            <w:r w:rsidR="00B77EA3" w:rsidRPr="001F075F">
              <w:rPr>
                <w:rFonts w:ascii="Arial" w:hAnsi="Arial" w:cs="Arial"/>
                <w:spacing w:val="-2"/>
                <w:sz w:val="24"/>
                <w:szCs w:val="24"/>
              </w:rPr>
              <w:t>224-</w:t>
            </w:r>
            <w:r w:rsidR="00AA50EB" w:rsidRPr="001F075F">
              <w:rPr>
                <w:rFonts w:ascii="Arial" w:hAnsi="Arial" w:cs="Arial"/>
                <w:spacing w:val="-2"/>
                <w:sz w:val="24"/>
                <w:szCs w:val="24"/>
              </w:rPr>
              <w:t>2851</w:t>
            </w:r>
            <w:r w:rsidR="003E455D" w:rsidRPr="001F075F">
              <w:rPr>
                <w:rFonts w:ascii="Arial" w:hAnsi="Arial" w:cs="Arial"/>
                <w:spacing w:val="-2"/>
                <w:sz w:val="24"/>
                <w:szCs w:val="24"/>
              </w:rPr>
              <w:t>75</w:t>
            </w:r>
          </w:p>
          <w:p w:rsidR="00A40500" w:rsidRPr="001F075F" w:rsidRDefault="001F30A3" w:rsidP="00535FC3">
            <w:pPr>
              <w:spacing w:after="0" w:line="240" w:lineRule="auto"/>
              <w:jc w:val="right"/>
              <w:rPr>
                <w:rFonts w:ascii="Arial" w:hAnsi="Arial" w:cs="Arial"/>
                <w:spacing w:val="-2"/>
                <w:sz w:val="24"/>
                <w:szCs w:val="24"/>
              </w:rPr>
            </w:pPr>
            <w:r w:rsidRPr="001F075F">
              <w:rPr>
                <w:rFonts w:ascii="Arial" w:hAnsi="Arial" w:cs="Arial"/>
                <w:spacing w:val="-2"/>
                <w:sz w:val="24"/>
                <w:szCs w:val="24"/>
              </w:rPr>
              <w:t>M-</w:t>
            </w:r>
            <w:r w:rsidR="003E455D" w:rsidRPr="001F075F">
              <w:rPr>
                <w:rFonts w:ascii="Arial" w:hAnsi="Arial" w:cs="Arial"/>
                <w:spacing w:val="-2"/>
                <w:sz w:val="24"/>
                <w:szCs w:val="24"/>
              </w:rPr>
              <w:t>07876 131648</w:t>
            </w:r>
          </w:p>
          <w:p w:rsidR="007535DD" w:rsidRPr="001F075F" w:rsidRDefault="007535DD" w:rsidP="003E455D">
            <w:pPr>
              <w:spacing w:after="0" w:line="240" w:lineRule="exact"/>
              <w:jc w:val="right"/>
              <w:rPr>
                <w:rFonts w:ascii="Arial" w:hAnsi="Arial" w:cs="Arial"/>
              </w:rPr>
            </w:pPr>
            <w:r w:rsidRPr="001F075F">
              <w:rPr>
                <w:rFonts w:ascii="Arial" w:hAnsi="Arial" w:cs="Arial"/>
                <w:spacing w:val="-2"/>
                <w:sz w:val="24"/>
                <w:szCs w:val="24"/>
              </w:rPr>
              <w:t xml:space="preserve">E: </w:t>
            </w:r>
            <w:r w:rsidR="003E455D" w:rsidRPr="001F075F">
              <w:rPr>
                <w:rFonts w:ascii="Arial" w:hAnsi="Arial" w:cs="Arial"/>
                <w:spacing w:val="-2"/>
                <w:sz w:val="24"/>
                <w:szCs w:val="24"/>
              </w:rPr>
              <w:t>Jacqueline.angus</w:t>
            </w:r>
            <w:r w:rsidR="006102AB" w:rsidRPr="001F075F">
              <w:rPr>
                <w:rFonts w:ascii="Arial" w:hAnsi="Arial" w:cs="Arial"/>
                <w:spacing w:val="-2"/>
                <w:sz w:val="24"/>
                <w:szCs w:val="24"/>
              </w:rPr>
              <w:t>@fss.scot</w:t>
            </w:r>
          </w:p>
        </w:tc>
      </w:tr>
    </w:tbl>
    <w:p w:rsidR="007535DD" w:rsidRDefault="005164F7" w:rsidP="007535DD">
      <w:pPr>
        <w:tabs>
          <w:tab w:val="left" w:pos="720"/>
          <w:tab w:val="left" w:pos="1440"/>
          <w:tab w:val="left" w:pos="2160"/>
          <w:tab w:val="left" w:pos="2880"/>
          <w:tab w:val="left" w:pos="4680"/>
          <w:tab w:val="left" w:pos="5400"/>
          <w:tab w:val="right" w:pos="900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To:</w:t>
      </w:r>
      <w:r w:rsidR="006102AB">
        <w:rPr>
          <w:rFonts w:ascii="Arial" w:eastAsia="Times New Roman" w:hAnsi="Arial" w:cs="Arial"/>
          <w:sz w:val="24"/>
          <w:szCs w:val="24"/>
          <w:lang w:eastAsia="en-GB"/>
        </w:rPr>
        <w:t xml:space="preserve"> Lead</w:t>
      </w:r>
      <w:r>
        <w:rPr>
          <w:rFonts w:ascii="Arial" w:eastAsia="Times New Roman" w:hAnsi="Arial" w:cs="Arial"/>
          <w:sz w:val="24"/>
          <w:szCs w:val="24"/>
          <w:lang w:eastAsia="en-GB"/>
        </w:rPr>
        <w:t xml:space="preserve"> Food Officers</w:t>
      </w:r>
    </w:p>
    <w:p w:rsidR="000F2EFF" w:rsidRDefault="0070147F" w:rsidP="0070147F">
      <w:pPr>
        <w:rPr>
          <w:rFonts w:ascii="Arial" w:hAnsi="Arial" w:cs="Arial"/>
          <w:sz w:val="24"/>
          <w:szCs w:val="24"/>
        </w:rPr>
      </w:pPr>
      <w:r>
        <w:rPr>
          <w:rFonts w:ascii="Arial" w:eastAsia="Times New Roman" w:hAnsi="Arial" w:cs="Arial"/>
          <w:sz w:val="24"/>
          <w:szCs w:val="24"/>
          <w:lang w:eastAsia="en-GB"/>
        </w:rPr>
        <w:t>cc: REHIS, COSLA, SFELC</w:t>
      </w:r>
    </w:p>
    <w:p w:rsidR="000C6EAC" w:rsidRDefault="001F075F" w:rsidP="001F075F">
      <w:pPr>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 April</w:t>
      </w:r>
      <w:r w:rsidR="0034401A">
        <w:rPr>
          <w:rFonts w:ascii="Arial" w:hAnsi="Arial" w:cs="Arial"/>
          <w:sz w:val="24"/>
          <w:szCs w:val="24"/>
        </w:rPr>
        <w:t xml:space="preserve"> 2016</w:t>
      </w:r>
      <w:r>
        <w:rPr>
          <w:rFonts w:ascii="Arial" w:hAnsi="Arial" w:cs="Arial"/>
          <w:sz w:val="24"/>
          <w:szCs w:val="24"/>
        </w:rPr>
        <w:tab/>
      </w:r>
    </w:p>
    <w:p w:rsidR="007535DD" w:rsidRPr="00750DAF" w:rsidRDefault="003E116F">
      <w:pPr>
        <w:rPr>
          <w:rFonts w:ascii="Arial" w:hAnsi="Arial" w:cs="Arial"/>
          <w:sz w:val="24"/>
          <w:szCs w:val="24"/>
        </w:rPr>
      </w:pPr>
      <w:r w:rsidRPr="00750DAF">
        <w:rPr>
          <w:rFonts w:ascii="Arial" w:hAnsi="Arial" w:cs="Arial"/>
          <w:sz w:val="24"/>
          <w:szCs w:val="24"/>
        </w:rPr>
        <w:t>FSS/ENF/</w:t>
      </w:r>
      <w:r w:rsidR="0034401A">
        <w:rPr>
          <w:rFonts w:ascii="Arial" w:hAnsi="Arial" w:cs="Arial"/>
          <w:sz w:val="24"/>
          <w:szCs w:val="24"/>
        </w:rPr>
        <w:t>16/00</w:t>
      </w:r>
      <w:r w:rsidR="001F075F">
        <w:rPr>
          <w:rFonts w:ascii="Arial" w:hAnsi="Arial" w:cs="Arial"/>
          <w:sz w:val="24"/>
          <w:szCs w:val="24"/>
        </w:rPr>
        <w:t>4</w:t>
      </w:r>
    </w:p>
    <w:p w:rsidR="009E0158" w:rsidRDefault="009E0158" w:rsidP="007535DD">
      <w:pPr>
        <w:tabs>
          <w:tab w:val="left" w:pos="720"/>
          <w:tab w:val="left" w:pos="1440"/>
          <w:tab w:val="left" w:pos="2160"/>
          <w:tab w:val="left" w:pos="2880"/>
          <w:tab w:val="right" w:pos="9907"/>
        </w:tabs>
        <w:spacing w:after="0" w:line="240" w:lineRule="auto"/>
        <w:rPr>
          <w:rFonts w:ascii="Arial" w:eastAsia="Times New Roman" w:hAnsi="Arial" w:cs="Arial"/>
          <w:spacing w:val="-4"/>
          <w:sz w:val="24"/>
          <w:szCs w:val="24"/>
          <w:lang w:eastAsia="en-GB"/>
        </w:rPr>
      </w:pPr>
    </w:p>
    <w:p w:rsidR="007535DD"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pacing w:val="-4"/>
          <w:sz w:val="24"/>
          <w:szCs w:val="24"/>
          <w:lang w:eastAsia="en-GB"/>
        </w:rPr>
        <w:t xml:space="preserve">Dear </w:t>
      </w:r>
      <w:r w:rsidR="005164F7">
        <w:rPr>
          <w:rFonts w:ascii="Arial" w:eastAsia="Times New Roman" w:hAnsi="Arial" w:cs="Arial"/>
          <w:sz w:val="24"/>
          <w:szCs w:val="24"/>
          <w:lang w:eastAsia="en-GB"/>
        </w:rPr>
        <w:t>Colleague</w:t>
      </w:r>
    </w:p>
    <w:p w:rsidR="003E455D" w:rsidRDefault="003E455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9E0158" w:rsidRDefault="009E0158" w:rsidP="003E455D">
      <w:pPr>
        <w:tabs>
          <w:tab w:val="left" w:pos="720"/>
          <w:tab w:val="left" w:pos="1440"/>
          <w:tab w:val="left" w:pos="2160"/>
          <w:tab w:val="left" w:pos="2880"/>
          <w:tab w:val="right" w:pos="9907"/>
        </w:tabs>
        <w:spacing w:after="0" w:line="240" w:lineRule="auto"/>
        <w:jc w:val="center"/>
        <w:rPr>
          <w:rFonts w:ascii="Arial" w:hAnsi="Arial" w:cs="Arial"/>
          <w:b/>
          <w:sz w:val="24"/>
          <w:szCs w:val="24"/>
        </w:rPr>
      </w:pPr>
    </w:p>
    <w:p w:rsidR="00AA7078" w:rsidRPr="009E0158" w:rsidRDefault="001F075F" w:rsidP="001F075F">
      <w:pPr>
        <w:tabs>
          <w:tab w:val="left" w:pos="720"/>
          <w:tab w:val="left" w:pos="1440"/>
          <w:tab w:val="left" w:pos="2160"/>
          <w:tab w:val="left" w:pos="2880"/>
          <w:tab w:val="right" w:pos="9907"/>
        </w:tabs>
        <w:spacing w:after="0" w:line="240" w:lineRule="auto"/>
        <w:jc w:val="center"/>
        <w:rPr>
          <w:rFonts w:ascii="Arial" w:eastAsia="Times New Roman" w:hAnsi="Arial" w:cs="Arial"/>
          <w:sz w:val="24"/>
          <w:szCs w:val="24"/>
          <w:lang w:eastAsia="en-GB"/>
        </w:rPr>
      </w:pPr>
      <w:r w:rsidRPr="001F075F">
        <w:rPr>
          <w:rFonts w:ascii="Arial" w:eastAsia="Arial" w:hAnsi="Arial" w:cs="Arial"/>
          <w:b/>
          <w:bCs/>
          <w:sz w:val="24"/>
          <w:szCs w:val="24"/>
          <w:lang w:val="en-US"/>
        </w:rPr>
        <w:t xml:space="preserve">Use of </w:t>
      </w:r>
      <w:r>
        <w:rPr>
          <w:rFonts w:ascii="Arial" w:eastAsia="Arial" w:hAnsi="Arial" w:cs="Arial"/>
          <w:b/>
          <w:bCs/>
          <w:sz w:val="24"/>
          <w:szCs w:val="24"/>
          <w:lang w:val="en-US"/>
        </w:rPr>
        <w:t>C</w:t>
      </w:r>
      <w:r w:rsidRPr="001F075F">
        <w:rPr>
          <w:rFonts w:ascii="Arial" w:eastAsia="Arial" w:hAnsi="Arial" w:cs="Arial"/>
          <w:b/>
          <w:bCs/>
          <w:sz w:val="24"/>
          <w:szCs w:val="24"/>
          <w:lang w:val="en-US"/>
        </w:rPr>
        <w:t xml:space="preserve">ardboard </w:t>
      </w:r>
      <w:r>
        <w:rPr>
          <w:rFonts w:ascii="Arial" w:eastAsia="Arial" w:hAnsi="Arial" w:cs="Arial"/>
          <w:b/>
          <w:bCs/>
          <w:sz w:val="24"/>
          <w:szCs w:val="24"/>
          <w:lang w:val="en-US"/>
        </w:rPr>
        <w:t>T</w:t>
      </w:r>
      <w:r w:rsidRPr="001F075F">
        <w:rPr>
          <w:rFonts w:ascii="Arial" w:eastAsia="Arial" w:hAnsi="Arial" w:cs="Arial"/>
          <w:b/>
          <w:bCs/>
          <w:sz w:val="24"/>
          <w:szCs w:val="24"/>
          <w:lang w:val="en-US"/>
        </w:rPr>
        <w:t xml:space="preserve">ubes for the </w:t>
      </w:r>
      <w:r>
        <w:rPr>
          <w:rFonts w:ascii="Arial" w:eastAsia="Arial" w:hAnsi="Arial" w:cs="Arial"/>
          <w:b/>
          <w:bCs/>
          <w:sz w:val="24"/>
          <w:szCs w:val="24"/>
          <w:lang w:val="en-US"/>
        </w:rPr>
        <w:t>Preparation of D</w:t>
      </w:r>
      <w:r w:rsidRPr="001F075F">
        <w:rPr>
          <w:rFonts w:ascii="Arial" w:eastAsia="Arial" w:hAnsi="Arial" w:cs="Arial"/>
          <w:b/>
          <w:bCs/>
          <w:sz w:val="24"/>
          <w:szCs w:val="24"/>
          <w:lang w:val="en-US"/>
        </w:rPr>
        <w:t xml:space="preserve">oner </w:t>
      </w:r>
      <w:r>
        <w:rPr>
          <w:rFonts w:ascii="Arial" w:eastAsia="Arial" w:hAnsi="Arial" w:cs="Arial"/>
          <w:b/>
          <w:bCs/>
          <w:sz w:val="24"/>
          <w:szCs w:val="24"/>
          <w:lang w:val="en-US"/>
        </w:rPr>
        <w:t>K</w:t>
      </w:r>
      <w:r w:rsidRPr="001F075F">
        <w:rPr>
          <w:rFonts w:ascii="Arial" w:eastAsia="Arial" w:hAnsi="Arial" w:cs="Arial"/>
          <w:b/>
          <w:bCs/>
          <w:sz w:val="24"/>
          <w:szCs w:val="24"/>
          <w:lang w:val="en-US"/>
        </w:rPr>
        <w:t xml:space="preserve">ebabs in approved </w:t>
      </w:r>
      <w:r>
        <w:rPr>
          <w:rFonts w:ascii="Arial" w:eastAsia="Arial" w:hAnsi="Arial" w:cs="Arial"/>
          <w:b/>
          <w:bCs/>
          <w:sz w:val="24"/>
          <w:szCs w:val="24"/>
          <w:lang w:val="en-US"/>
        </w:rPr>
        <w:t>Doner Kebab M</w:t>
      </w:r>
      <w:r w:rsidRPr="001F075F">
        <w:rPr>
          <w:rFonts w:ascii="Arial" w:eastAsia="Arial" w:hAnsi="Arial" w:cs="Arial"/>
          <w:b/>
          <w:bCs/>
          <w:sz w:val="24"/>
          <w:szCs w:val="24"/>
          <w:lang w:val="en-US"/>
        </w:rPr>
        <w:t xml:space="preserve">anufacturing </w:t>
      </w:r>
      <w:r>
        <w:rPr>
          <w:rFonts w:ascii="Arial" w:eastAsia="Arial" w:hAnsi="Arial" w:cs="Arial"/>
          <w:b/>
          <w:bCs/>
          <w:sz w:val="24"/>
          <w:szCs w:val="24"/>
          <w:lang w:val="en-US"/>
        </w:rPr>
        <w:t>E</w:t>
      </w:r>
      <w:r w:rsidRPr="001F075F">
        <w:rPr>
          <w:rFonts w:ascii="Arial" w:eastAsia="Arial" w:hAnsi="Arial" w:cs="Arial"/>
          <w:b/>
          <w:bCs/>
          <w:sz w:val="24"/>
          <w:szCs w:val="24"/>
          <w:lang w:val="en-US"/>
        </w:rPr>
        <w:t>stablishments</w:t>
      </w:r>
    </w:p>
    <w:p w:rsidR="00395CBA" w:rsidRDefault="00395CBA"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1F075F" w:rsidRDefault="001F075F"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1F075F" w:rsidRPr="001F075F" w:rsidRDefault="001F075F" w:rsidP="001F075F">
      <w:pPr>
        <w:pStyle w:val="Heading2"/>
        <w:rPr>
          <w:rFonts w:ascii="Arial" w:hAnsi="Arial" w:cs="Arial"/>
          <w:color w:val="auto"/>
          <w:sz w:val="24"/>
          <w:szCs w:val="24"/>
        </w:rPr>
      </w:pPr>
      <w:r w:rsidRPr="001F075F">
        <w:rPr>
          <w:rFonts w:ascii="Arial" w:hAnsi="Arial" w:cs="Arial"/>
          <w:color w:val="auto"/>
          <w:sz w:val="24"/>
          <w:szCs w:val="24"/>
        </w:rPr>
        <w:t>Issue</w:t>
      </w:r>
    </w:p>
    <w:p w:rsidR="001F075F" w:rsidRPr="001F075F" w:rsidRDefault="001F075F" w:rsidP="001F075F">
      <w:pPr>
        <w:rPr>
          <w:rFonts w:ascii="Arial" w:hAnsi="Arial" w:cs="Arial"/>
          <w:sz w:val="24"/>
          <w:szCs w:val="24"/>
        </w:rPr>
      </w:pPr>
      <w:r w:rsidRPr="001F075F">
        <w:rPr>
          <w:rFonts w:ascii="Arial" w:hAnsi="Arial" w:cs="Arial"/>
          <w:sz w:val="24"/>
          <w:szCs w:val="24"/>
        </w:rPr>
        <w:t xml:space="preserve">FSA </w:t>
      </w:r>
      <w:r w:rsidR="00917EA0">
        <w:rPr>
          <w:rFonts w:ascii="Arial" w:hAnsi="Arial" w:cs="Arial"/>
          <w:sz w:val="24"/>
          <w:szCs w:val="24"/>
        </w:rPr>
        <w:t>has</w:t>
      </w:r>
      <w:r w:rsidRPr="001F075F">
        <w:rPr>
          <w:rFonts w:ascii="Arial" w:hAnsi="Arial" w:cs="Arial"/>
          <w:sz w:val="24"/>
          <w:szCs w:val="24"/>
        </w:rPr>
        <w:t xml:space="preserve"> brought to our attention that some establishments manufacturing doner kebabs </w:t>
      </w:r>
      <w:r w:rsidR="00917EA0">
        <w:rPr>
          <w:rFonts w:ascii="Arial" w:hAnsi="Arial" w:cs="Arial"/>
          <w:sz w:val="24"/>
          <w:szCs w:val="24"/>
        </w:rPr>
        <w:t xml:space="preserve">in England </w:t>
      </w:r>
      <w:r w:rsidRPr="001F075F">
        <w:rPr>
          <w:rFonts w:ascii="Arial" w:hAnsi="Arial" w:cs="Arial"/>
          <w:sz w:val="24"/>
          <w:szCs w:val="24"/>
        </w:rPr>
        <w:t>are using cardboard tubes to surround the metal poles used in the preparation of the kebabs. Whilst there is no specific evidence that these cardboard tubes are non-compliant, this is an opportunity to remind local authorities of the Regulations on food contact materials.</w:t>
      </w:r>
    </w:p>
    <w:p w:rsidR="001F075F" w:rsidRPr="001F075F" w:rsidRDefault="001F075F" w:rsidP="001F075F">
      <w:pPr>
        <w:pStyle w:val="Heading2"/>
        <w:rPr>
          <w:rFonts w:ascii="Arial" w:hAnsi="Arial" w:cs="Arial"/>
          <w:color w:val="auto"/>
          <w:sz w:val="24"/>
          <w:szCs w:val="24"/>
        </w:rPr>
      </w:pPr>
      <w:r w:rsidRPr="001F075F">
        <w:rPr>
          <w:rFonts w:ascii="Arial" w:hAnsi="Arial" w:cs="Arial"/>
          <w:color w:val="auto"/>
          <w:sz w:val="24"/>
          <w:szCs w:val="24"/>
        </w:rPr>
        <w:t>Background</w:t>
      </w:r>
    </w:p>
    <w:p w:rsidR="001F075F" w:rsidRPr="001F075F" w:rsidRDefault="001F075F" w:rsidP="001F075F">
      <w:pPr>
        <w:rPr>
          <w:rFonts w:ascii="Arial" w:hAnsi="Arial" w:cs="Arial"/>
          <w:sz w:val="24"/>
          <w:szCs w:val="24"/>
        </w:rPr>
      </w:pPr>
      <w:r w:rsidRPr="001F075F">
        <w:rPr>
          <w:rFonts w:ascii="Arial" w:hAnsi="Arial" w:cs="Arial"/>
          <w:sz w:val="24"/>
          <w:szCs w:val="24"/>
        </w:rPr>
        <w:t>Regulation (EC) No. 1935/2004 of the European Parliament and the Council sets out the general requirement for all materials and articles that come into contact with food. This Regulation states that materials shall be manufactured in compliance with ‘good manufacturing practice’ so that under normal or foreseeable conditions of use they do not transfer their constituents to food in quantities which could:</w:t>
      </w:r>
    </w:p>
    <w:p w:rsidR="001F075F" w:rsidRPr="001F075F" w:rsidRDefault="001F075F" w:rsidP="001F075F">
      <w:pPr>
        <w:pStyle w:val="ListBullet"/>
        <w:rPr>
          <w:rFonts w:ascii="Arial" w:hAnsi="Arial"/>
          <w:b/>
          <w:bCs/>
          <w:sz w:val="24"/>
          <w:szCs w:val="24"/>
        </w:rPr>
      </w:pPr>
      <w:r w:rsidRPr="001F075F">
        <w:rPr>
          <w:rFonts w:ascii="Arial" w:hAnsi="Arial"/>
          <w:sz w:val="24"/>
          <w:szCs w:val="24"/>
        </w:rPr>
        <w:t>Endanger human health</w:t>
      </w:r>
    </w:p>
    <w:p w:rsidR="001F075F" w:rsidRPr="001F075F" w:rsidRDefault="001F075F" w:rsidP="001F075F">
      <w:pPr>
        <w:pStyle w:val="ListBullet"/>
        <w:rPr>
          <w:rFonts w:ascii="Arial" w:hAnsi="Arial"/>
          <w:b/>
          <w:bCs/>
          <w:sz w:val="24"/>
          <w:szCs w:val="24"/>
        </w:rPr>
      </w:pPr>
      <w:r w:rsidRPr="001F075F">
        <w:rPr>
          <w:rFonts w:ascii="Arial" w:hAnsi="Arial"/>
          <w:sz w:val="24"/>
          <w:szCs w:val="24"/>
        </w:rPr>
        <w:t>Bring about an unacceptable change in the composition of food; or</w:t>
      </w:r>
    </w:p>
    <w:p w:rsidR="001F075F" w:rsidRPr="001F075F" w:rsidRDefault="001F075F" w:rsidP="001F075F">
      <w:pPr>
        <w:pStyle w:val="ListBullet"/>
        <w:spacing w:after="240"/>
        <w:rPr>
          <w:rFonts w:ascii="Arial" w:hAnsi="Arial"/>
          <w:b/>
          <w:bCs/>
          <w:sz w:val="24"/>
          <w:szCs w:val="24"/>
        </w:rPr>
      </w:pPr>
      <w:r w:rsidRPr="001F075F">
        <w:rPr>
          <w:rFonts w:ascii="Arial" w:hAnsi="Arial"/>
          <w:sz w:val="24"/>
          <w:szCs w:val="24"/>
        </w:rPr>
        <w:t>Bring about deterioration in the organoleptic characteristics (i.e. texture, taste, aroma)</w:t>
      </w:r>
    </w:p>
    <w:p w:rsidR="001F075F" w:rsidRPr="001F075F" w:rsidRDefault="001F075F" w:rsidP="001F075F">
      <w:pPr>
        <w:rPr>
          <w:rFonts w:ascii="Arial" w:hAnsi="Arial" w:cs="Arial"/>
          <w:b/>
          <w:bCs/>
          <w:sz w:val="24"/>
          <w:szCs w:val="24"/>
        </w:rPr>
      </w:pPr>
      <w:r w:rsidRPr="001F075F">
        <w:rPr>
          <w:rFonts w:ascii="Arial" w:hAnsi="Arial" w:cs="Arial"/>
          <w:sz w:val="24"/>
          <w:szCs w:val="24"/>
        </w:rPr>
        <w:t xml:space="preserve">If </w:t>
      </w:r>
      <w:r w:rsidR="00917EA0">
        <w:rPr>
          <w:rFonts w:ascii="Arial" w:hAnsi="Arial" w:cs="Arial"/>
          <w:sz w:val="24"/>
          <w:szCs w:val="24"/>
        </w:rPr>
        <w:t>Food Business Operators (F</w:t>
      </w:r>
      <w:r w:rsidRPr="001F075F">
        <w:rPr>
          <w:rFonts w:ascii="Arial" w:hAnsi="Arial" w:cs="Arial"/>
          <w:sz w:val="24"/>
          <w:szCs w:val="24"/>
        </w:rPr>
        <w:t>BOs</w:t>
      </w:r>
      <w:r w:rsidR="00917EA0">
        <w:rPr>
          <w:rFonts w:ascii="Arial" w:hAnsi="Arial" w:cs="Arial"/>
          <w:sz w:val="24"/>
          <w:szCs w:val="24"/>
        </w:rPr>
        <w:t>)</w:t>
      </w:r>
      <w:r w:rsidRPr="001F075F">
        <w:rPr>
          <w:rFonts w:ascii="Arial" w:hAnsi="Arial" w:cs="Arial"/>
          <w:sz w:val="24"/>
          <w:szCs w:val="24"/>
        </w:rPr>
        <w:t xml:space="preserve"> are using cardboard or any other material in direct contact with food prepared at their premises, it must be suitable for food contact and they should seek assurance from their suppliers if required.</w:t>
      </w:r>
    </w:p>
    <w:p w:rsidR="001F075F" w:rsidRPr="001F075F" w:rsidRDefault="001F075F" w:rsidP="001F075F">
      <w:pPr>
        <w:rPr>
          <w:rFonts w:ascii="Arial" w:hAnsi="Arial" w:cs="Arial"/>
          <w:b/>
          <w:bCs/>
          <w:sz w:val="24"/>
          <w:szCs w:val="24"/>
        </w:rPr>
      </w:pPr>
      <w:r w:rsidRPr="001F075F">
        <w:rPr>
          <w:rFonts w:ascii="Arial" w:hAnsi="Arial" w:cs="Arial"/>
          <w:sz w:val="24"/>
          <w:szCs w:val="24"/>
        </w:rPr>
        <w:t>All food contact materials which are not yet in contact with food when placed on the market must be labelled with:</w:t>
      </w:r>
    </w:p>
    <w:p w:rsidR="001F075F" w:rsidRPr="001F075F" w:rsidRDefault="001F075F" w:rsidP="001F075F">
      <w:pPr>
        <w:pStyle w:val="ListBullet"/>
        <w:rPr>
          <w:rFonts w:ascii="Arial" w:hAnsi="Arial"/>
          <w:sz w:val="24"/>
          <w:szCs w:val="24"/>
        </w:rPr>
      </w:pPr>
      <w:r w:rsidRPr="001F075F">
        <w:rPr>
          <w:rFonts w:ascii="Arial" w:hAnsi="Arial"/>
          <w:sz w:val="24"/>
          <w:szCs w:val="24"/>
        </w:rPr>
        <w:lastRenderedPageBreak/>
        <w:t>the words ‘for food contact’, or a specific indication as to their use, such as a wine bottle, soup spoon, or the ‘wine glass and fork symbol’ (unless items are clearly intended to come into contact with food)</w:t>
      </w:r>
    </w:p>
    <w:p w:rsidR="001F075F" w:rsidRPr="001F075F" w:rsidRDefault="001F075F" w:rsidP="001F075F">
      <w:pPr>
        <w:pStyle w:val="ListBullet"/>
        <w:rPr>
          <w:rFonts w:ascii="Arial" w:hAnsi="Arial"/>
          <w:sz w:val="24"/>
          <w:szCs w:val="24"/>
        </w:rPr>
      </w:pPr>
      <w:r w:rsidRPr="001F075F">
        <w:rPr>
          <w:rFonts w:ascii="Arial" w:hAnsi="Arial"/>
          <w:sz w:val="24"/>
          <w:szCs w:val="24"/>
        </w:rPr>
        <w:t>if necessary, special instructions for safe and appropriate use</w:t>
      </w:r>
    </w:p>
    <w:p w:rsidR="001F075F" w:rsidRPr="001F075F" w:rsidRDefault="001F075F" w:rsidP="001F075F">
      <w:pPr>
        <w:pStyle w:val="ListBullet"/>
        <w:rPr>
          <w:rFonts w:ascii="Arial" w:hAnsi="Arial"/>
          <w:sz w:val="24"/>
          <w:szCs w:val="24"/>
        </w:rPr>
      </w:pPr>
      <w:r w:rsidRPr="001F075F">
        <w:rPr>
          <w:rFonts w:ascii="Arial" w:hAnsi="Arial"/>
          <w:sz w:val="24"/>
          <w:szCs w:val="24"/>
        </w:rPr>
        <w:t>the name and address of the manufacturer, processor or seller responsible for placing on the market</w:t>
      </w:r>
    </w:p>
    <w:p w:rsidR="001F075F" w:rsidRPr="001F075F" w:rsidRDefault="001F075F" w:rsidP="001F075F">
      <w:pPr>
        <w:pStyle w:val="ListBullet"/>
        <w:rPr>
          <w:rFonts w:ascii="Arial" w:hAnsi="Arial"/>
          <w:sz w:val="24"/>
          <w:szCs w:val="24"/>
        </w:rPr>
      </w:pPr>
      <w:r w:rsidRPr="001F075F">
        <w:rPr>
          <w:rFonts w:ascii="Arial" w:hAnsi="Arial"/>
          <w:sz w:val="24"/>
          <w:szCs w:val="24"/>
        </w:rPr>
        <w:t>adequate labelling to ensure traceability</w:t>
      </w:r>
    </w:p>
    <w:p w:rsidR="001F075F" w:rsidRPr="001F075F" w:rsidRDefault="001F075F" w:rsidP="001F075F">
      <w:pPr>
        <w:spacing w:before="240"/>
        <w:rPr>
          <w:rFonts w:ascii="Arial" w:hAnsi="Arial" w:cs="Arial"/>
          <w:b/>
          <w:bCs/>
          <w:sz w:val="24"/>
          <w:szCs w:val="24"/>
        </w:rPr>
      </w:pPr>
      <w:r w:rsidRPr="001F075F">
        <w:rPr>
          <w:rFonts w:ascii="Arial" w:hAnsi="Arial" w:cs="Arial"/>
          <w:sz w:val="24"/>
          <w:szCs w:val="24"/>
        </w:rPr>
        <w:t>This information must be displayed at the marketing stages (other than retail) on accompanying documents, or the labels or packaging, or the materials themselves.</w:t>
      </w:r>
    </w:p>
    <w:p w:rsidR="001F075F" w:rsidRPr="001F075F" w:rsidRDefault="001F075F" w:rsidP="001F075F">
      <w:pPr>
        <w:rPr>
          <w:rFonts w:ascii="Arial" w:hAnsi="Arial" w:cs="Arial"/>
          <w:b/>
          <w:bCs/>
          <w:color w:val="231F20"/>
          <w:sz w:val="24"/>
          <w:szCs w:val="24"/>
        </w:rPr>
      </w:pPr>
      <w:r w:rsidRPr="001F075F">
        <w:rPr>
          <w:rFonts w:ascii="Arial" w:hAnsi="Arial" w:cs="Arial"/>
          <w:sz w:val="24"/>
          <w:szCs w:val="24"/>
        </w:rPr>
        <w:t>FBOs should also have suitable traceability systems and procedures in place to allow identification of the businesses from which food contact materials are supplied.</w:t>
      </w:r>
    </w:p>
    <w:p w:rsidR="001F075F" w:rsidRPr="00917EA0" w:rsidRDefault="001F075F" w:rsidP="007535DD">
      <w:pPr>
        <w:tabs>
          <w:tab w:val="left" w:pos="720"/>
          <w:tab w:val="left" w:pos="1440"/>
          <w:tab w:val="left" w:pos="2160"/>
          <w:tab w:val="left" w:pos="2880"/>
          <w:tab w:val="right" w:pos="9907"/>
        </w:tabs>
        <w:spacing w:after="0" w:line="240" w:lineRule="auto"/>
        <w:rPr>
          <w:rFonts w:ascii="Arial" w:eastAsia="Times New Roman" w:hAnsi="Arial" w:cs="Arial"/>
          <w:b/>
          <w:sz w:val="24"/>
          <w:szCs w:val="24"/>
          <w:lang w:eastAsia="en-GB"/>
        </w:rPr>
      </w:pPr>
      <w:r w:rsidRPr="00917EA0">
        <w:rPr>
          <w:rFonts w:ascii="Arial" w:eastAsia="Times New Roman" w:hAnsi="Arial" w:cs="Arial"/>
          <w:b/>
          <w:sz w:val="24"/>
          <w:szCs w:val="24"/>
          <w:lang w:eastAsia="en-GB"/>
        </w:rPr>
        <w:t>Action</w:t>
      </w:r>
    </w:p>
    <w:p w:rsidR="001F075F" w:rsidRPr="001F075F" w:rsidRDefault="001F075F"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1F075F">
        <w:rPr>
          <w:rFonts w:ascii="Arial" w:hAnsi="Arial" w:cs="Arial"/>
          <w:sz w:val="24"/>
          <w:szCs w:val="24"/>
        </w:rPr>
        <w:t xml:space="preserve">LAs </w:t>
      </w:r>
      <w:r w:rsidR="00917EA0">
        <w:rPr>
          <w:rFonts w:ascii="Arial" w:hAnsi="Arial" w:cs="Arial"/>
          <w:sz w:val="24"/>
          <w:szCs w:val="24"/>
        </w:rPr>
        <w:t>are asked to consider</w:t>
      </w:r>
      <w:r w:rsidRPr="001F075F">
        <w:rPr>
          <w:rFonts w:ascii="Arial" w:hAnsi="Arial" w:cs="Arial"/>
          <w:sz w:val="24"/>
          <w:szCs w:val="24"/>
        </w:rPr>
        <w:t xml:space="preserve"> the contents of this letter when carrying out their routine scheduled interventions at approved meat preparations establishments producing doner kebabs and registered food businesses serving kebabs in their area</w:t>
      </w:r>
      <w:r w:rsidRPr="001F075F">
        <w:rPr>
          <w:rFonts w:ascii="Arial" w:hAnsi="Arial" w:cs="Arial"/>
          <w:b/>
          <w:bCs/>
          <w:sz w:val="24"/>
          <w:szCs w:val="24"/>
        </w:rPr>
        <w:t>.</w:t>
      </w:r>
    </w:p>
    <w:p w:rsidR="001F075F" w:rsidRPr="003E455D" w:rsidRDefault="001F075F"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5422D" w:rsidRPr="003E455D" w:rsidRDefault="0035422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7535DD"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7535DD">
        <w:rPr>
          <w:rFonts w:ascii="Arial" w:eastAsia="Times New Roman" w:hAnsi="Arial" w:cs="Arial"/>
          <w:sz w:val="24"/>
          <w:szCs w:val="24"/>
          <w:lang w:eastAsia="en-GB"/>
        </w:rPr>
        <w:t>Yours sincerely</w:t>
      </w:r>
    </w:p>
    <w:p w:rsidR="001F30A3" w:rsidRDefault="001F30A3"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E455D" w:rsidRDefault="003E455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E455D" w:rsidRDefault="00E86ACE"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w:drawing>
          <wp:inline distT="0" distB="0" distL="0" distR="0">
            <wp:extent cx="11334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600075"/>
                    </a:xfrm>
                    <a:prstGeom prst="rect">
                      <a:avLst/>
                    </a:prstGeom>
                    <a:noFill/>
                    <a:ln>
                      <a:noFill/>
                    </a:ln>
                  </pic:spPr>
                </pic:pic>
              </a:graphicData>
            </a:graphic>
          </wp:inline>
        </w:drawing>
      </w:r>
    </w:p>
    <w:p w:rsidR="003E455D" w:rsidRDefault="003E455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1F30A3" w:rsidRDefault="001F30A3"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1F30A3" w:rsidRDefault="003E455D"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Jacqui Angus</w:t>
      </w:r>
    </w:p>
    <w:p w:rsidR="00EF788D" w:rsidRDefault="001F30A3"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Senior </w:t>
      </w:r>
      <w:r w:rsidR="008F35E1">
        <w:rPr>
          <w:rFonts w:ascii="Arial" w:eastAsia="Times New Roman" w:hAnsi="Arial" w:cs="Arial"/>
          <w:sz w:val="24"/>
          <w:szCs w:val="24"/>
          <w:lang w:eastAsia="en-GB"/>
        </w:rPr>
        <w:t>Enforcement Manager</w:t>
      </w:r>
    </w:p>
    <w:p w:rsidR="003E455D" w:rsidRDefault="003E455D" w:rsidP="006C3FC7">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Food Standards Scotland</w:t>
      </w:r>
    </w:p>
    <w:p w:rsidR="00F750CD" w:rsidRPr="00AA7078" w:rsidRDefault="00F750CD" w:rsidP="00AA7078">
      <w:pPr>
        <w:spacing w:after="0" w:line="240" w:lineRule="auto"/>
        <w:rPr>
          <w:rFonts w:ascii="Arial" w:eastAsia="Times New Roman" w:hAnsi="Arial"/>
          <w:sz w:val="24"/>
          <w:szCs w:val="24"/>
          <w:lang w:eastAsia="en-GB"/>
        </w:rPr>
      </w:pPr>
    </w:p>
    <w:sectPr w:rsidR="00F750CD" w:rsidRPr="00AA7078" w:rsidSect="007535DD">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5C" w:rsidRDefault="0005265C" w:rsidP="007535DD">
      <w:pPr>
        <w:spacing w:after="0" w:line="240" w:lineRule="auto"/>
      </w:pPr>
      <w:r>
        <w:separator/>
      </w:r>
    </w:p>
  </w:endnote>
  <w:endnote w:type="continuationSeparator" w:id="0">
    <w:p w:rsidR="0005265C" w:rsidRDefault="0005265C"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de 39 JK">
    <w:altName w:val="Code 39 JK"/>
    <w:panose1 w:val="040105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lan-News">
    <w:altName w:val="Vodafone ExB"/>
    <w:panose1 w:val="020005030300000200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909"/>
      <w:gridCol w:w="3773"/>
    </w:tblGrid>
    <w:tr w:rsidR="003B1C13" w:rsidRPr="00535FC3" w:rsidTr="005B3DBC">
      <w:tc>
        <w:tcPr>
          <w:tcW w:w="3234" w:type="pct"/>
          <w:shd w:val="clear" w:color="auto" w:fill="auto"/>
        </w:tcPr>
        <w:p w:rsidR="003B1C13" w:rsidRDefault="003B1C13" w:rsidP="007535DD">
          <w:pPr>
            <w:tabs>
              <w:tab w:val="right" w:pos="9907"/>
            </w:tabs>
            <w:spacing w:line="240" w:lineRule="exact"/>
            <w:rPr>
              <w:rFonts w:ascii="Arial" w:hAnsi="Arial" w:cs="Arial"/>
              <w:spacing w:val="-2"/>
              <w:sz w:val="19"/>
              <w:szCs w:val="19"/>
            </w:rPr>
          </w:pPr>
        </w:p>
        <w:p w:rsidR="003B1C13" w:rsidRPr="00B77EA3" w:rsidRDefault="003B1C13" w:rsidP="007535DD">
          <w:pPr>
            <w:tabs>
              <w:tab w:val="right" w:pos="9907"/>
            </w:tabs>
            <w:spacing w:line="240" w:lineRule="exact"/>
            <w:rPr>
              <w:rFonts w:asciiTheme="minorHAnsi" w:hAnsiTheme="minorHAnsi" w:cs="Arial"/>
              <w:spacing w:val="-2"/>
              <w:sz w:val="24"/>
              <w:szCs w:val="24"/>
            </w:rPr>
          </w:pPr>
          <w:r w:rsidRPr="00B77EA3">
            <w:rPr>
              <w:rFonts w:asciiTheme="minorHAnsi" w:hAnsiTheme="minorHAnsi" w:cs="Arial"/>
              <w:spacing w:val="-2"/>
              <w:sz w:val="24"/>
              <w:szCs w:val="24"/>
            </w:rPr>
            <w:t>Pilgrim House, Old Ford Road, Aberdeen, AB11 5RL</w:t>
          </w:r>
          <w:r w:rsidRPr="00B77EA3">
            <w:rPr>
              <w:rFonts w:asciiTheme="minorHAnsi" w:hAnsiTheme="minorHAnsi" w:cs="Arial"/>
              <w:spacing w:val="-2"/>
              <w:sz w:val="24"/>
              <w:szCs w:val="24"/>
            </w:rPr>
            <w:br/>
          </w:r>
          <w:hyperlink r:id="rId1" w:history="1">
            <w:r w:rsidRPr="00345863">
              <w:rPr>
                <w:rStyle w:val="Hyperlink"/>
                <w:rFonts w:asciiTheme="minorHAnsi" w:hAnsiTheme="minorHAnsi" w:cs="Arial"/>
                <w:spacing w:val="-2"/>
                <w:sz w:val="24"/>
                <w:szCs w:val="24"/>
              </w:rPr>
              <w:t>www.foodstandards.gov.scot</w:t>
            </w:r>
          </w:hyperlink>
          <w:r w:rsidRPr="00B77EA3">
            <w:rPr>
              <w:rFonts w:asciiTheme="minorHAnsi" w:hAnsiTheme="minorHAnsi" w:cs="Arial"/>
              <w:spacing w:val="-2"/>
              <w:sz w:val="24"/>
              <w:szCs w:val="24"/>
            </w:rPr>
            <w:t xml:space="preserve"> </w:t>
          </w:r>
        </w:p>
      </w:tc>
      <w:tc>
        <w:tcPr>
          <w:tcW w:w="1766" w:type="pct"/>
          <w:shd w:val="clear" w:color="auto" w:fill="auto"/>
        </w:tcPr>
        <w:p w:rsidR="003B1C13" w:rsidRPr="00535FC3" w:rsidRDefault="003B1C13" w:rsidP="005B1C6E">
          <w:pPr>
            <w:tabs>
              <w:tab w:val="right" w:pos="9907"/>
            </w:tabs>
            <w:ind w:left="-6589" w:right="-18"/>
            <w:jc w:val="right"/>
            <w:rPr>
              <w:rFonts w:ascii="Clan-News" w:hAnsi="Clan-News"/>
              <w:sz w:val="19"/>
              <w:szCs w:val="19"/>
            </w:rPr>
          </w:pPr>
          <w:r>
            <w:rPr>
              <w:noProof/>
              <w:lang w:eastAsia="en-GB"/>
            </w:rPr>
            <w:drawing>
              <wp:inline distT="0" distB="0" distL="0" distR="0" wp14:anchorId="7A8F2CE5" wp14:editId="61BA3A36">
                <wp:extent cx="891723" cy="622748"/>
                <wp:effectExtent l="0" t="0" r="3810" b="6350"/>
                <wp:docPr id="4" name="Picture 4" descr="Scottis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logos"/>
                        <pic:cNvPicPr>
                          <a:picLocks noChangeAspect="1" noChangeArrowheads="1"/>
                        </pic:cNvPicPr>
                      </pic:nvPicPr>
                      <pic:blipFill>
                        <a:blip r:embed="rId2">
                          <a:extLst>
                            <a:ext uri="{28A0092B-C50C-407E-A947-70E740481C1C}">
                              <a14:useLocalDpi xmlns:a14="http://schemas.microsoft.com/office/drawing/2010/main" val="0"/>
                            </a:ext>
                          </a:extLst>
                        </a:blip>
                        <a:srcRect r="73259"/>
                        <a:stretch>
                          <a:fillRect/>
                        </a:stretch>
                      </pic:blipFill>
                      <pic:spPr bwMode="auto">
                        <a:xfrm>
                          <a:off x="0" y="0"/>
                          <a:ext cx="904275" cy="631514"/>
                        </a:xfrm>
                        <a:prstGeom prst="rect">
                          <a:avLst/>
                        </a:prstGeom>
                        <a:noFill/>
                        <a:ln>
                          <a:noFill/>
                        </a:ln>
                      </pic:spPr>
                    </pic:pic>
                  </a:graphicData>
                </a:graphic>
              </wp:inline>
            </w:drawing>
          </w:r>
          <w:r>
            <w:rPr>
              <w:noProof/>
              <w:lang w:eastAsia="en-GB"/>
            </w:rPr>
            <w:drawing>
              <wp:inline distT="0" distB="0" distL="0" distR="0" wp14:anchorId="40580E8C" wp14:editId="0D32DE0A">
                <wp:extent cx="744146" cy="744146"/>
                <wp:effectExtent l="0" t="0" r="0" b="0"/>
                <wp:docPr id="3" name="Picture 3" descr="http://www.brandsoftheworld.com/sites/default/files/styles/logo-original-577x577/public/0017/7147/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original-577x577/public/0017/7147/bran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668" cy="751668"/>
                        </a:xfrm>
                        <a:prstGeom prst="rect">
                          <a:avLst/>
                        </a:prstGeom>
                        <a:noFill/>
                        <a:ln>
                          <a:noFill/>
                        </a:ln>
                      </pic:spPr>
                    </pic:pic>
                  </a:graphicData>
                </a:graphic>
              </wp:inline>
            </w:drawing>
          </w:r>
          <w:r w:rsidRPr="00535FC3">
            <w:rPr>
              <w:rFonts w:ascii="Arial" w:hAnsi="Arial"/>
              <w:szCs w:val="24"/>
            </w:rPr>
            <w:t xml:space="preserve"> </w:t>
          </w:r>
        </w:p>
      </w:tc>
    </w:tr>
  </w:tbl>
  <w:p w:rsidR="003B1C13" w:rsidRDefault="003B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5C" w:rsidRDefault="0005265C" w:rsidP="007535DD">
      <w:pPr>
        <w:spacing w:after="0" w:line="240" w:lineRule="auto"/>
      </w:pPr>
      <w:r>
        <w:separator/>
      </w:r>
    </w:p>
  </w:footnote>
  <w:footnote w:type="continuationSeparator" w:id="0">
    <w:p w:rsidR="0005265C" w:rsidRDefault="0005265C" w:rsidP="0075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540EE"/>
    <w:multiLevelType w:val="hybridMultilevel"/>
    <w:tmpl w:val="59F7533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89"/>
    <w:multiLevelType w:val="singleLevel"/>
    <w:tmpl w:val="2F24D7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280EED"/>
    <w:multiLevelType w:val="hybridMultilevel"/>
    <w:tmpl w:val="AB6AA3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C92FA1"/>
    <w:multiLevelType w:val="hybridMultilevel"/>
    <w:tmpl w:val="BF1E688C"/>
    <w:lvl w:ilvl="0" w:tplc="2A00CE3E">
      <w:start w:val="1"/>
      <w:numFmt w:val="decimal"/>
      <w:lvlText w:val="%1."/>
      <w:lvlJc w:val="left"/>
      <w:pPr>
        <w:ind w:hanging="360"/>
        <w:jc w:val="right"/>
      </w:pPr>
      <w:rPr>
        <w:rFonts w:ascii="Arial" w:eastAsia="Arial" w:hAnsi="Arial" w:hint="default"/>
        <w:sz w:val="24"/>
        <w:szCs w:val="24"/>
      </w:rPr>
    </w:lvl>
    <w:lvl w:ilvl="1" w:tplc="BE60DE9C">
      <w:start w:val="1"/>
      <w:numFmt w:val="bullet"/>
      <w:lvlText w:val=""/>
      <w:lvlJc w:val="left"/>
      <w:pPr>
        <w:ind w:hanging="360"/>
      </w:pPr>
      <w:rPr>
        <w:rFonts w:ascii="Code 39 JK" w:eastAsia="Code 39 JK" w:hAnsi="Code 39 JK" w:hint="default"/>
        <w:w w:val="76"/>
        <w:sz w:val="24"/>
        <w:szCs w:val="24"/>
      </w:rPr>
    </w:lvl>
    <w:lvl w:ilvl="2" w:tplc="AD0C26AA">
      <w:start w:val="1"/>
      <w:numFmt w:val="bullet"/>
      <w:lvlText w:val="•"/>
      <w:lvlJc w:val="left"/>
      <w:rPr>
        <w:rFonts w:hint="default"/>
      </w:rPr>
    </w:lvl>
    <w:lvl w:ilvl="3" w:tplc="C256FE16">
      <w:start w:val="1"/>
      <w:numFmt w:val="bullet"/>
      <w:lvlText w:val="•"/>
      <w:lvlJc w:val="left"/>
      <w:rPr>
        <w:rFonts w:hint="default"/>
      </w:rPr>
    </w:lvl>
    <w:lvl w:ilvl="4" w:tplc="270A16AA">
      <w:start w:val="1"/>
      <w:numFmt w:val="bullet"/>
      <w:lvlText w:val="•"/>
      <w:lvlJc w:val="left"/>
      <w:rPr>
        <w:rFonts w:hint="default"/>
      </w:rPr>
    </w:lvl>
    <w:lvl w:ilvl="5" w:tplc="D488F758">
      <w:start w:val="1"/>
      <w:numFmt w:val="bullet"/>
      <w:lvlText w:val="•"/>
      <w:lvlJc w:val="left"/>
      <w:rPr>
        <w:rFonts w:hint="default"/>
      </w:rPr>
    </w:lvl>
    <w:lvl w:ilvl="6" w:tplc="93C4329A">
      <w:start w:val="1"/>
      <w:numFmt w:val="bullet"/>
      <w:lvlText w:val="•"/>
      <w:lvlJc w:val="left"/>
      <w:rPr>
        <w:rFonts w:hint="default"/>
      </w:rPr>
    </w:lvl>
    <w:lvl w:ilvl="7" w:tplc="94F85A42">
      <w:start w:val="1"/>
      <w:numFmt w:val="bullet"/>
      <w:lvlText w:val="•"/>
      <w:lvlJc w:val="left"/>
      <w:rPr>
        <w:rFonts w:hint="default"/>
      </w:rPr>
    </w:lvl>
    <w:lvl w:ilvl="8" w:tplc="26669588">
      <w:start w:val="1"/>
      <w:numFmt w:val="bullet"/>
      <w:lvlText w:val="•"/>
      <w:lvlJc w:val="left"/>
      <w:rPr>
        <w:rFonts w:hint="default"/>
      </w:rPr>
    </w:lvl>
  </w:abstractNum>
  <w:abstractNum w:abstractNumId="4">
    <w:nsid w:val="0A1F00D1"/>
    <w:multiLevelType w:val="hybridMultilevel"/>
    <w:tmpl w:val="E4A41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83B46DD"/>
    <w:multiLevelType w:val="hybridMultilevel"/>
    <w:tmpl w:val="CDBE6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BD93419"/>
    <w:multiLevelType w:val="hybridMultilevel"/>
    <w:tmpl w:val="DBBA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10557D"/>
    <w:multiLevelType w:val="hybridMultilevel"/>
    <w:tmpl w:val="AF32BD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D"/>
    <w:rsid w:val="00014B0D"/>
    <w:rsid w:val="00045850"/>
    <w:rsid w:val="0005265C"/>
    <w:rsid w:val="000A0BCD"/>
    <w:rsid w:val="000A74C5"/>
    <w:rsid w:val="000C6EAC"/>
    <w:rsid w:val="000F2EFF"/>
    <w:rsid w:val="0011282A"/>
    <w:rsid w:val="00136689"/>
    <w:rsid w:val="00160C03"/>
    <w:rsid w:val="001D728D"/>
    <w:rsid w:val="001D792C"/>
    <w:rsid w:val="001E016C"/>
    <w:rsid w:val="001F075F"/>
    <w:rsid w:val="001F30A3"/>
    <w:rsid w:val="0021335F"/>
    <w:rsid w:val="00254506"/>
    <w:rsid w:val="00293DD3"/>
    <w:rsid w:val="002B4A5D"/>
    <w:rsid w:val="002C035C"/>
    <w:rsid w:val="0034401A"/>
    <w:rsid w:val="0035422D"/>
    <w:rsid w:val="00384502"/>
    <w:rsid w:val="00395CBA"/>
    <w:rsid w:val="003B1C13"/>
    <w:rsid w:val="003E116F"/>
    <w:rsid w:val="003E455D"/>
    <w:rsid w:val="00433D1D"/>
    <w:rsid w:val="0044658B"/>
    <w:rsid w:val="00447162"/>
    <w:rsid w:val="00455EA9"/>
    <w:rsid w:val="00475B6D"/>
    <w:rsid w:val="00487FDC"/>
    <w:rsid w:val="005164F7"/>
    <w:rsid w:val="005178A5"/>
    <w:rsid w:val="0052277D"/>
    <w:rsid w:val="00524DBC"/>
    <w:rsid w:val="00535FC3"/>
    <w:rsid w:val="005603B4"/>
    <w:rsid w:val="005706BE"/>
    <w:rsid w:val="00587490"/>
    <w:rsid w:val="005946DD"/>
    <w:rsid w:val="0059671E"/>
    <w:rsid w:val="005A0504"/>
    <w:rsid w:val="005B1C6E"/>
    <w:rsid w:val="005B2EB9"/>
    <w:rsid w:val="005B3DBC"/>
    <w:rsid w:val="005C1E48"/>
    <w:rsid w:val="005F7834"/>
    <w:rsid w:val="006102AB"/>
    <w:rsid w:val="00614F04"/>
    <w:rsid w:val="00616EDB"/>
    <w:rsid w:val="006665A3"/>
    <w:rsid w:val="006C3FC7"/>
    <w:rsid w:val="006D4B71"/>
    <w:rsid w:val="006D4F9A"/>
    <w:rsid w:val="0070147F"/>
    <w:rsid w:val="00701EE8"/>
    <w:rsid w:val="00714B58"/>
    <w:rsid w:val="00750DAF"/>
    <w:rsid w:val="007535DD"/>
    <w:rsid w:val="007911A6"/>
    <w:rsid w:val="007B3C44"/>
    <w:rsid w:val="007D0315"/>
    <w:rsid w:val="007E4426"/>
    <w:rsid w:val="007F7E16"/>
    <w:rsid w:val="00851BF9"/>
    <w:rsid w:val="00860D24"/>
    <w:rsid w:val="00862103"/>
    <w:rsid w:val="00872C82"/>
    <w:rsid w:val="00873D5E"/>
    <w:rsid w:val="008F35E1"/>
    <w:rsid w:val="00915201"/>
    <w:rsid w:val="00917728"/>
    <w:rsid w:val="00917EA0"/>
    <w:rsid w:val="0095461D"/>
    <w:rsid w:val="00974FBC"/>
    <w:rsid w:val="00992C26"/>
    <w:rsid w:val="009D20C4"/>
    <w:rsid w:val="009E0158"/>
    <w:rsid w:val="009E200C"/>
    <w:rsid w:val="00A40500"/>
    <w:rsid w:val="00A92F45"/>
    <w:rsid w:val="00AA13AE"/>
    <w:rsid w:val="00AA50EB"/>
    <w:rsid w:val="00AA7078"/>
    <w:rsid w:val="00AC0543"/>
    <w:rsid w:val="00AC7014"/>
    <w:rsid w:val="00B04C3D"/>
    <w:rsid w:val="00B22E69"/>
    <w:rsid w:val="00B33952"/>
    <w:rsid w:val="00B473B2"/>
    <w:rsid w:val="00B66CBC"/>
    <w:rsid w:val="00B67B9D"/>
    <w:rsid w:val="00B77EA3"/>
    <w:rsid w:val="00B803EA"/>
    <w:rsid w:val="00B8348C"/>
    <w:rsid w:val="00BA29A6"/>
    <w:rsid w:val="00BC2D44"/>
    <w:rsid w:val="00BD78DC"/>
    <w:rsid w:val="00BE2F9E"/>
    <w:rsid w:val="00BF75B4"/>
    <w:rsid w:val="00C04F13"/>
    <w:rsid w:val="00C86E39"/>
    <w:rsid w:val="00D3750A"/>
    <w:rsid w:val="00D47859"/>
    <w:rsid w:val="00D55119"/>
    <w:rsid w:val="00D9129E"/>
    <w:rsid w:val="00DF3249"/>
    <w:rsid w:val="00E25ECC"/>
    <w:rsid w:val="00E52404"/>
    <w:rsid w:val="00E7608E"/>
    <w:rsid w:val="00E86ACE"/>
    <w:rsid w:val="00EC4A85"/>
    <w:rsid w:val="00ED0967"/>
    <w:rsid w:val="00EF788D"/>
    <w:rsid w:val="00F2286F"/>
    <w:rsid w:val="00F36A73"/>
    <w:rsid w:val="00F568D8"/>
    <w:rsid w:val="00F750CD"/>
    <w:rsid w:val="00FC226C"/>
    <w:rsid w:val="00FC6EA9"/>
    <w:rsid w:val="00FE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34401A"/>
    <w:pPr>
      <w:widowControl w:val="0"/>
      <w:spacing w:after="0" w:line="240" w:lineRule="auto"/>
      <w:ind w:left="100"/>
      <w:outlineLvl w:val="0"/>
    </w:pPr>
    <w:rPr>
      <w:rFonts w:ascii="Arial" w:eastAsia="Arial" w:hAnsi="Arial" w:cstheme="minorBidi"/>
      <w:b/>
      <w:bCs/>
      <w:sz w:val="24"/>
      <w:szCs w:val="24"/>
      <w:lang w:val="en-US"/>
    </w:rPr>
  </w:style>
  <w:style w:type="paragraph" w:styleId="Heading2">
    <w:name w:val="heading 2"/>
    <w:basedOn w:val="Normal"/>
    <w:next w:val="Normal"/>
    <w:link w:val="Heading2Char"/>
    <w:uiPriority w:val="9"/>
    <w:semiHidden/>
    <w:unhideWhenUsed/>
    <w:qFormat/>
    <w:rsid w:val="001F07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styleId="ListParagraph">
    <w:name w:val="List Paragraph"/>
    <w:basedOn w:val="Normal"/>
    <w:uiPriority w:val="1"/>
    <w:qFormat/>
    <w:rsid w:val="005164F7"/>
    <w:pPr>
      <w:ind w:left="720"/>
      <w:contextualSpacing/>
    </w:pPr>
  </w:style>
  <w:style w:type="paragraph" w:styleId="PlainText">
    <w:name w:val="Plain Text"/>
    <w:basedOn w:val="Normal"/>
    <w:link w:val="PlainTextChar"/>
    <w:uiPriority w:val="99"/>
    <w:semiHidden/>
    <w:unhideWhenUsed/>
    <w:rsid w:val="00614F04"/>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614F04"/>
    <w:rPr>
      <w:rFonts w:ascii="Arial" w:eastAsiaTheme="minorHAnsi" w:hAnsi="Arial" w:cstheme="minorBidi"/>
      <w:sz w:val="24"/>
      <w:szCs w:val="21"/>
      <w:lang w:eastAsia="en-US"/>
    </w:rPr>
  </w:style>
  <w:style w:type="character" w:styleId="CommentReference">
    <w:name w:val="annotation reference"/>
    <w:basedOn w:val="DefaultParagraphFont"/>
    <w:uiPriority w:val="99"/>
    <w:semiHidden/>
    <w:unhideWhenUsed/>
    <w:rsid w:val="00974FBC"/>
    <w:rPr>
      <w:sz w:val="16"/>
      <w:szCs w:val="16"/>
    </w:rPr>
  </w:style>
  <w:style w:type="paragraph" w:styleId="CommentText">
    <w:name w:val="annotation text"/>
    <w:basedOn w:val="Normal"/>
    <w:link w:val="CommentTextChar"/>
    <w:uiPriority w:val="99"/>
    <w:semiHidden/>
    <w:unhideWhenUsed/>
    <w:rsid w:val="00974FBC"/>
    <w:pPr>
      <w:spacing w:line="240" w:lineRule="auto"/>
    </w:pPr>
    <w:rPr>
      <w:sz w:val="20"/>
      <w:szCs w:val="20"/>
    </w:rPr>
  </w:style>
  <w:style w:type="character" w:customStyle="1" w:styleId="CommentTextChar">
    <w:name w:val="Comment Text Char"/>
    <w:basedOn w:val="DefaultParagraphFont"/>
    <w:link w:val="CommentText"/>
    <w:uiPriority w:val="99"/>
    <w:semiHidden/>
    <w:rsid w:val="00974FBC"/>
    <w:rPr>
      <w:lang w:eastAsia="en-US"/>
    </w:rPr>
  </w:style>
  <w:style w:type="paragraph" w:styleId="CommentSubject">
    <w:name w:val="annotation subject"/>
    <w:basedOn w:val="CommentText"/>
    <w:next w:val="CommentText"/>
    <w:link w:val="CommentSubjectChar"/>
    <w:uiPriority w:val="99"/>
    <w:semiHidden/>
    <w:unhideWhenUsed/>
    <w:rsid w:val="00974FBC"/>
    <w:rPr>
      <w:b/>
      <w:bCs/>
    </w:rPr>
  </w:style>
  <w:style w:type="character" w:customStyle="1" w:styleId="CommentSubjectChar">
    <w:name w:val="Comment Subject Char"/>
    <w:basedOn w:val="CommentTextChar"/>
    <w:link w:val="CommentSubject"/>
    <w:uiPriority w:val="99"/>
    <w:semiHidden/>
    <w:rsid w:val="00974FBC"/>
    <w:rPr>
      <w:b/>
      <w:bCs/>
      <w:lang w:eastAsia="en-US"/>
    </w:rPr>
  </w:style>
  <w:style w:type="paragraph" w:styleId="FootnoteText">
    <w:name w:val="footnote text"/>
    <w:basedOn w:val="Normal"/>
    <w:link w:val="FootnoteTextChar"/>
    <w:uiPriority w:val="99"/>
    <w:semiHidden/>
    <w:unhideWhenUsed/>
    <w:rsid w:val="00F750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50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750CD"/>
    <w:rPr>
      <w:vertAlign w:val="superscript"/>
    </w:rPr>
  </w:style>
  <w:style w:type="character" w:styleId="FollowedHyperlink">
    <w:name w:val="FollowedHyperlink"/>
    <w:basedOn w:val="DefaultParagraphFont"/>
    <w:uiPriority w:val="99"/>
    <w:semiHidden/>
    <w:unhideWhenUsed/>
    <w:rsid w:val="009E0158"/>
    <w:rPr>
      <w:color w:val="800080" w:themeColor="followedHyperlink"/>
      <w:u w:val="single"/>
    </w:rPr>
  </w:style>
  <w:style w:type="paragraph" w:customStyle="1" w:styleId="TableParagraph">
    <w:name w:val="Table Paragraph"/>
    <w:basedOn w:val="Normal"/>
    <w:uiPriority w:val="1"/>
    <w:qFormat/>
    <w:rsid w:val="0034401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34401A"/>
    <w:rPr>
      <w:rFonts w:ascii="Arial" w:eastAsia="Arial" w:hAnsi="Arial" w:cstheme="minorBidi"/>
      <w:b/>
      <w:bCs/>
      <w:sz w:val="24"/>
      <w:szCs w:val="24"/>
      <w:lang w:val="en-US" w:eastAsia="en-US"/>
    </w:rPr>
  </w:style>
  <w:style w:type="paragraph" w:styleId="BodyText">
    <w:name w:val="Body Text"/>
    <w:basedOn w:val="Normal"/>
    <w:link w:val="BodyTextChar"/>
    <w:uiPriority w:val="1"/>
    <w:qFormat/>
    <w:rsid w:val="0034401A"/>
    <w:pPr>
      <w:widowControl w:val="0"/>
      <w:spacing w:after="0" w:line="240" w:lineRule="auto"/>
      <w:ind w:left="100"/>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34401A"/>
    <w:rPr>
      <w:rFonts w:ascii="Arial" w:eastAsia="Arial" w:hAnsi="Arial" w:cstheme="minorBidi"/>
      <w:sz w:val="24"/>
      <w:szCs w:val="24"/>
      <w:lang w:val="en-US" w:eastAsia="en-US"/>
    </w:rPr>
  </w:style>
  <w:style w:type="character" w:customStyle="1" w:styleId="Heading2Char">
    <w:name w:val="Heading 2 Char"/>
    <w:basedOn w:val="DefaultParagraphFont"/>
    <w:link w:val="Heading2"/>
    <w:uiPriority w:val="9"/>
    <w:semiHidden/>
    <w:rsid w:val="001F075F"/>
    <w:rPr>
      <w:rFonts w:asciiTheme="majorHAnsi" w:eastAsiaTheme="majorEastAsia" w:hAnsiTheme="majorHAnsi" w:cstheme="majorBidi"/>
      <w:b/>
      <w:bCs/>
      <w:color w:val="4F81BD" w:themeColor="accent1"/>
      <w:sz w:val="26"/>
      <w:szCs w:val="26"/>
      <w:lang w:eastAsia="en-US"/>
    </w:rPr>
  </w:style>
  <w:style w:type="paragraph" w:styleId="ListBullet">
    <w:name w:val="List Bullet"/>
    <w:basedOn w:val="Normal"/>
    <w:uiPriority w:val="99"/>
    <w:unhideWhenUsed/>
    <w:qFormat/>
    <w:rsid w:val="001F075F"/>
    <w:pPr>
      <w:numPr>
        <w:numId w:val="9"/>
      </w:numPr>
      <w:tabs>
        <w:tab w:val="clear" w:pos="360"/>
      </w:tabs>
      <w:autoSpaceDE w:val="0"/>
      <w:autoSpaceDN w:val="0"/>
      <w:adjustRightInd w:val="0"/>
      <w:spacing w:after="0"/>
      <w:ind w:left="1135" w:hanging="284"/>
    </w:pPr>
    <w:rPr>
      <w:rFonts w:ascii="Verdana" w:eastAsiaTheme="minorHAnsi" w:hAnsi="Verdana"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34401A"/>
    <w:pPr>
      <w:widowControl w:val="0"/>
      <w:spacing w:after="0" w:line="240" w:lineRule="auto"/>
      <w:ind w:left="100"/>
      <w:outlineLvl w:val="0"/>
    </w:pPr>
    <w:rPr>
      <w:rFonts w:ascii="Arial" w:eastAsia="Arial" w:hAnsi="Arial" w:cstheme="minorBidi"/>
      <w:b/>
      <w:bCs/>
      <w:sz w:val="24"/>
      <w:szCs w:val="24"/>
      <w:lang w:val="en-US"/>
    </w:rPr>
  </w:style>
  <w:style w:type="paragraph" w:styleId="Heading2">
    <w:name w:val="heading 2"/>
    <w:basedOn w:val="Normal"/>
    <w:next w:val="Normal"/>
    <w:link w:val="Heading2Char"/>
    <w:uiPriority w:val="9"/>
    <w:semiHidden/>
    <w:unhideWhenUsed/>
    <w:qFormat/>
    <w:rsid w:val="001F07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paragraph" w:styleId="ListParagraph">
    <w:name w:val="List Paragraph"/>
    <w:basedOn w:val="Normal"/>
    <w:uiPriority w:val="1"/>
    <w:qFormat/>
    <w:rsid w:val="005164F7"/>
    <w:pPr>
      <w:ind w:left="720"/>
      <w:contextualSpacing/>
    </w:pPr>
  </w:style>
  <w:style w:type="paragraph" w:styleId="PlainText">
    <w:name w:val="Plain Text"/>
    <w:basedOn w:val="Normal"/>
    <w:link w:val="PlainTextChar"/>
    <w:uiPriority w:val="99"/>
    <w:semiHidden/>
    <w:unhideWhenUsed/>
    <w:rsid w:val="00614F04"/>
    <w:pPr>
      <w:spacing w:after="0" w:line="240" w:lineRule="auto"/>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semiHidden/>
    <w:rsid w:val="00614F04"/>
    <w:rPr>
      <w:rFonts w:ascii="Arial" w:eastAsiaTheme="minorHAnsi" w:hAnsi="Arial" w:cstheme="minorBidi"/>
      <w:sz w:val="24"/>
      <w:szCs w:val="21"/>
      <w:lang w:eastAsia="en-US"/>
    </w:rPr>
  </w:style>
  <w:style w:type="character" w:styleId="CommentReference">
    <w:name w:val="annotation reference"/>
    <w:basedOn w:val="DefaultParagraphFont"/>
    <w:uiPriority w:val="99"/>
    <w:semiHidden/>
    <w:unhideWhenUsed/>
    <w:rsid w:val="00974FBC"/>
    <w:rPr>
      <w:sz w:val="16"/>
      <w:szCs w:val="16"/>
    </w:rPr>
  </w:style>
  <w:style w:type="paragraph" w:styleId="CommentText">
    <w:name w:val="annotation text"/>
    <w:basedOn w:val="Normal"/>
    <w:link w:val="CommentTextChar"/>
    <w:uiPriority w:val="99"/>
    <w:semiHidden/>
    <w:unhideWhenUsed/>
    <w:rsid w:val="00974FBC"/>
    <w:pPr>
      <w:spacing w:line="240" w:lineRule="auto"/>
    </w:pPr>
    <w:rPr>
      <w:sz w:val="20"/>
      <w:szCs w:val="20"/>
    </w:rPr>
  </w:style>
  <w:style w:type="character" w:customStyle="1" w:styleId="CommentTextChar">
    <w:name w:val="Comment Text Char"/>
    <w:basedOn w:val="DefaultParagraphFont"/>
    <w:link w:val="CommentText"/>
    <w:uiPriority w:val="99"/>
    <w:semiHidden/>
    <w:rsid w:val="00974FBC"/>
    <w:rPr>
      <w:lang w:eastAsia="en-US"/>
    </w:rPr>
  </w:style>
  <w:style w:type="paragraph" w:styleId="CommentSubject">
    <w:name w:val="annotation subject"/>
    <w:basedOn w:val="CommentText"/>
    <w:next w:val="CommentText"/>
    <w:link w:val="CommentSubjectChar"/>
    <w:uiPriority w:val="99"/>
    <w:semiHidden/>
    <w:unhideWhenUsed/>
    <w:rsid w:val="00974FBC"/>
    <w:rPr>
      <w:b/>
      <w:bCs/>
    </w:rPr>
  </w:style>
  <w:style w:type="character" w:customStyle="1" w:styleId="CommentSubjectChar">
    <w:name w:val="Comment Subject Char"/>
    <w:basedOn w:val="CommentTextChar"/>
    <w:link w:val="CommentSubject"/>
    <w:uiPriority w:val="99"/>
    <w:semiHidden/>
    <w:rsid w:val="00974FBC"/>
    <w:rPr>
      <w:b/>
      <w:bCs/>
      <w:lang w:eastAsia="en-US"/>
    </w:rPr>
  </w:style>
  <w:style w:type="paragraph" w:styleId="FootnoteText">
    <w:name w:val="footnote text"/>
    <w:basedOn w:val="Normal"/>
    <w:link w:val="FootnoteTextChar"/>
    <w:uiPriority w:val="99"/>
    <w:semiHidden/>
    <w:unhideWhenUsed/>
    <w:rsid w:val="00F750C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50C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750CD"/>
    <w:rPr>
      <w:vertAlign w:val="superscript"/>
    </w:rPr>
  </w:style>
  <w:style w:type="character" w:styleId="FollowedHyperlink">
    <w:name w:val="FollowedHyperlink"/>
    <w:basedOn w:val="DefaultParagraphFont"/>
    <w:uiPriority w:val="99"/>
    <w:semiHidden/>
    <w:unhideWhenUsed/>
    <w:rsid w:val="009E0158"/>
    <w:rPr>
      <w:color w:val="800080" w:themeColor="followedHyperlink"/>
      <w:u w:val="single"/>
    </w:rPr>
  </w:style>
  <w:style w:type="paragraph" w:customStyle="1" w:styleId="TableParagraph">
    <w:name w:val="Table Paragraph"/>
    <w:basedOn w:val="Normal"/>
    <w:uiPriority w:val="1"/>
    <w:qFormat/>
    <w:rsid w:val="0034401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34401A"/>
    <w:rPr>
      <w:rFonts w:ascii="Arial" w:eastAsia="Arial" w:hAnsi="Arial" w:cstheme="minorBidi"/>
      <w:b/>
      <w:bCs/>
      <w:sz w:val="24"/>
      <w:szCs w:val="24"/>
      <w:lang w:val="en-US" w:eastAsia="en-US"/>
    </w:rPr>
  </w:style>
  <w:style w:type="paragraph" w:styleId="BodyText">
    <w:name w:val="Body Text"/>
    <w:basedOn w:val="Normal"/>
    <w:link w:val="BodyTextChar"/>
    <w:uiPriority w:val="1"/>
    <w:qFormat/>
    <w:rsid w:val="0034401A"/>
    <w:pPr>
      <w:widowControl w:val="0"/>
      <w:spacing w:after="0" w:line="240" w:lineRule="auto"/>
      <w:ind w:left="100"/>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34401A"/>
    <w:rPr>
      <w:rFonts w:ascii="Arial" w:eastAsia="Arial" w:hAnsi="Arial" w:cstheme="minorBidi"/>
      <w:sz w:val="24"/>
      <w:szCs w:val="24"/>
      <w:lang w:val="en-US" w:eastAsia="en-US"/>
    </w:rPr>
  </w:style>
  <w:style w:type="character" w:customStyle="1" w:styleId="Heading2Char">
    <w:name w:val="Heading 2 Char"/>
    <w:basedOn w:val="DefaultParagraphFont"/>
    <w:link w:val="Heading2"/>
    <w:uiPriority w:val="9"/>
    <w:semiHidden/>
    <w:rsid w:val="001F075F"/>
    <w:rPr>
      <w:rFonts w:asciiTheme="majorHAnsi" w:eastAsiaTheme="majorEastAsia" w:hAnsiTheme="majorHAnsi" w:cstheme="majorBidi"/>
      <w:b/>
      <w:bCs/>
      <w:color w:val="4F81BD" w:themeColor="accent1"/>
      <w:sz w:val="26"/>
      <w:szCs w:val="26"/>
      <w:lang w:eastAsia="en-US"/>
    </w:rPr>
  </w:style>
  <w:style w:type="paragraph" w:styleId="ListBullet">
    <w:name w:val="List Bullet"/>
    <w:basedOn w:val="Normal"/>
    <w:uiPriority w:val="99"/>
    <w:unhideWhenUsed/>
    <w:qFormat/>
    <w:rsid w:val="001F075F"/>
    <w:pPr>
      <w:numPr>
        <w:numId w:val="9"/>
      </w:numPr>
      <w:tabs>
        <w:tab w:val="clear" w:pos="360"/>
      </w:tabs>
      <w:autoSpaceDE w:val="0"/>
      <w:autoSpaceDN w:val="0"/>
      <w:adjustRightInd w:val="0"/>
      <w:spacing w:after="0"/>
      <w:ind w:left="1135" w:hanging="284"/>
    </w:pPr>
    <w:rPr>
      <w:rFonts w:ascii="Verdana" w:eastAsiaTheme="minorHAnsi" w:hAnsi="Verdan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8986">
      <w:bodyDiv w:val="1"/>
      <w:marLeft w:val="0"/>
      <w:marRight w:val="0"/>
      <w:marTop w:val="0"/>
      <w:marBottom w:val="0"/>
      <w:divBdr>
        <w:top w:val="none" w:sz="0" w:space="0" w:color="auto"/>
        <w:left w:val="none" w:sz="0" w:space="0" w:color="auto"/>
        <w:bottom w:val="none" w:sz="0" w:space="0" w:color="auto"/>
        <w:right w:val="none" w:sz="0" w:space="0" w:color="auto"/>
      </w:divBdr>
    </w:div>
    <w:div w:id="1172912820">
      <w:bodyDiv w:val="1"/>
      <w:marLeft w:val="0"/>
      <w:marRight w:val="0"/>
      <w:marTop w:val="0"/>
      <w:marBottom w:val="0"/>
      <w:divBdr>
        <w:top w:val="none" w:sz="0" w:space="0" w:color="auto"/>
        <w:left w:val="none" w:sz="0" w:space="0" w:color="auto"/>
        <w:bottom w:val="none" w:sz="0" w:space="0" w:color="auto"/>
        <w:right w:val="none" w:sz="0" w:space="0" w:color="auto"/>
      </w:divBdr>
    </w:div>
    <w:div w:id="1279878087">
      <w:bodyDiv w:val="1"/>
      <w:marLeft w:val="0"/>
      <w:marRight w:val="0"/>
      <w:marTop w:val="0"/>
      <w:marBottom w:val="0"/>
      <w:divBdr>
        <w:top w:val="none" w:sz="0" w:space="0" w:color="auto"/>
        <w:left w:val="none" w:sz="0" w:space="0" w:color="auto"/>
        <w:bottom w:val="none" w:sz="0" w:space="0" w:color="auto"/>
        <w:right w:val="none" w:sz="0" w:space="0" w:color="auto"/>
      </w:divBdr>
    </w:div>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foodstandard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F566-212E-4234-91DE-686F30CC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2685</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u202548</dc:creator>
  <cp:lastModifiedBy>u441131</cp:lastModifiedBy>
  <cp:revision>2</cp:revision>
  <cp:lastPrinted>2015-11-23T08:32:00Z</cp:lastPrinted>
  <dcterms:created xsi:type="dcterms:W3CDTF">2017-05-18T11:07:00Z</dcterms:created>
  <dcterms:modified xsi:type="dcterms:W3CDTF">2017-05-18T11:07:00Z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A13944331</vt:lpwstr>
  </property>
  <property fmtid="{D5CDD505-2E9C-101B-9397-08002B2CF9AE}" pid="3" name="Objective-Title">
    <vt:lpwstr>FSS-ENF-16-004 - Use of cardboard tubes for the preparation of doner kebabs</vt:lpwstr>
  </property>
  <property fmtid="{D5CDD505-2E9C-101B-9397-08002B2CF9AE}" pid="4" name="Objective-Comment">
    <vt:lpwstr>
    </vt:lpwstr>
  </property>
  <property fmtid="{D5CDD505-2E9C-101B-9397-08002B2CF9AE}" pid="5" name="Objective-CreationStamp">
    <vt:filetime>2016-04-07T11:19:59Z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2016-04-07T11:31:40Z</vt:filetime>
  </property>
  <property fmtid="{D5CDD505-2E9C-101B-9397-08002B2CF9AE}" pid="9" name="Objective-ModificationStamp">
    <vt:filetime>2016-04-07T11:31:45Z</vt:filetime>
  </property>
  <property fmtid="{D5CDD505-2E9C-101B-9397-08002B2CF9AE}" pid="10" name="Objective-Owner">
    <vt:lpwstr>Angus, Jacqueline J (U420081)</vt:lpwstr>
  </property>
  <property fmtid="{D5CDD505-2E9C-101B-9397-08002B2CF9AE}" pid="11" name="Objective-Path">
    <vt:lpwstr>Objective Global Folder:Food Standards Scotland File Plan:Health, Nutrition and Care:Food and Drink:Food Safety:Advice and Policy: Food Safety (Food Standards Scotland):Enforcement Letters and Advice to Local Authorities: 2015-2020:</vt:lpwstr>
  </property>
  <property fmtid="{D5CDD505-2E9C-101B-9397-08002B2CF9AE}" pid="12" name="Objective-Parent">
    <vt:lpwstr>Enforcement Letters and Advice to Local Authorities: 2015-2020</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vt:lpwstr>
  </property>
  <property fmtid="{D5CDD505-2E9C-101B-9397-08002B2CF9AE}" pid="18" name="Objective-Classification">
    <vt:lpwstr>[Inherited - OFFICIAL]</vt:lpwstr>
  </property>
  <property fmtid="{D5CDD505-2E9C-101B-9397-08002B2CF9AE}" pid="19" name="Objective-Caveats">
    <vt:lpwstr>Special groups: Caveat for access to Food Standards Scotland;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