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43C4" w14:textId="140E89A4" w:rsidR="00936727" w:rsidRDefault="00936727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064F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FEE058" wp14:editId="747F4D68">
            <wp:simplePos x="0" y="0"/>
            <wp:positionH relativeFrom="margin">
              <wp:align>left</wp:align>
            </wp:positionH>
            <wp:positionV relativeFrom="paragraph">
              <wp:posOffset>-160158</wp:posOffset>
            </wp:positionV>
            <wp:extent cx="1536700" cy="1380628"/>
            <wp:effectExtent l="0" t="0" r="6350" b="0"/>
            <wp:wrapNone/>
            <wp:docPr id="2" name="Picture 2" descr="C:\Users\u420133\Objective\Director\Cache\erdm.scotland.gov.uk 8443 uA10861\A10924003\Food Standards Scotland - Branding - Strapline Logo - jpeg - CMYK - Positive - Apri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20133\Objective\Director\Cache\erdm.scotland.gov.uk 8443 uA10861\A10924003\Food Standards Scotland - Branding - Strapline Logo - jpeg - CMYK - Positive - April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1" t="21052" r="19317" b="22507"/>
                    <a:stretch/>
                  </pic:blipFill>
                  <pic:spPr bwMode="auto">
                    <a:xfrm>
                      <a:off x="0" y="0"/>
                      <a:ext cx="1536700" cy="13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5483E" w14:textId="54E82FD1" w:rsidR="00936727" w:rsidRDefault="00936727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2C331AC3" w14:textId="6A7F51DF" w:rsidR="00936727" w:rsidRDefault="00E65221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hAnsi="Calibri" w:cs="Calibri"/>
          <w:noProof/>
          <w:color w:val="000000"/>
          <w:kern w:val="0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47DBBDEE" wp14:editId="52C90DFA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465195" cy="590550"/>
            <wp:effectExtent l="0" t="0" r="1905" b="0"/>
            <wp:wrapTight wrapText="bothSides">
              <wp:wrapPolygon edited="0">
                <wp:start x="0" y="0"/>
                <wp:lineTo x="0" y="20903"/>
                <wp:lineTo x="21493" y="20903"/>
                <wp:lineTo x="21493" y="0"/>
                <wp:lineTo x="0" y="0"/>
              </wp:wrapPolygon>
            </wp:wrapTight>
            <wp:docPr id="1892764560" name="Picture 1" descr="A logo with a fork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64560" name="Picture 1" descr="A logo with a fork in the midd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A5009" w14:textId="649CCEB8" w:rsidR="00936727" w:rsidRDefault="00936727" w:rsidP="00E65221">
      <w:pPr>
        <w:jc w:val="center"/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60D3AEB4" w14:textId="77777777" w:rsidR="00936727" w:rsidRDefault="00936727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01E7C9D7" w14:textId="77777777" w:rsidR="00936727" w:rsidRDefault="00936727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7E20ECD5" w14:textId="77777777" w:rsidR="00936727" w:rsidRDefault="00936727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0E5D9D09" w14:textId="77777777" w:rsidR="00936727" w:rsidRDefault="00936727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625907BB" w14:textId="77777777" w:rsidR="00E65221" w:rsidRDefault="00E65221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700F12F9" w14:textId="52FD815F" w:rsidR="0099265E" w:rsidRPr="00E65221" w:rsidRDefault="0099265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Ready to make a change? Eat Well, Your Way, developed by Food Standard Scotland, can help you make manageable changes to what or how you eat.</w:t>
      </w:r>
      <w:r w:rsidR="002C5169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Try it here: </w:t>
      </w:r>
      <w:hyperlink r:id="rId9" w:history="1">
        <w:r w:rsidRPr="00E65221">
          <w:rPr>
            <w:rStyle w:val="Hyperlink"/>
            <w:rFonts w:cs="Arial"/>
            <w:kern w:val="0"/>
            <w:sz w:val="22"/>
            <w:szCs w:val="22"/>
            <w:lang w:eastAsia="en-GB"/>
            <w14:ligatures w14:val="none"/>
          </w:rPr>
          <w:t>https://bit.ly/3Oim5c9</w:t>
        </w:r>
      </w:hyperlink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#EatWellYourWay</w:t>
      </w:r>
    </w:p>
    <w:p w14:paraId="2FC20223" w14:textId="77777777" w:rsidR="00E65221" w:rsidRPr="00E65221" w:rsidRDefault="00E65221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00CCCFF3" w14:textId="77777777" w:rsidR="00247CB4" w:rsidRPr="00E65221" w:rsidRDefault="00247CB4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CC711D0" w14:textId="3C668CE8" w:rsidR="00247CB4" w:rsidRPr="00E65221" w:rsidRDefault="00247CB4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You really don’t have to go to extreme lengths to eat healthier - just making little changes when planning, shopping and preparing food, as well as eating out, can make a difference to your overall health. </w:t>
      </w:r>
    </w:p>
    <w:p w14:paraId="0D414A2B" w14:textId="211DDBDE" w:rsidR="00247CB4" w:rsidRPr="00E65221" w:rsidRDefault="00247CB4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So, for realistic ways to improve your diet, visit: </w:t>
      </w:r>
      <w:hyperlink r:id="rId10" w:history="1">
        <w:r w:rsidRPr="00E65221">
          <w:rPr>
            <w:rStyle w:val="Hyperlink"/>
            <w:rFonts w:cs="Arial"/>
            <w:kern w:val="0"/>
            <w:sz w:val="22"/>
            <w:szCs w:val="22"/>
            <w:lang w:eastAsia="en-GB"/>
            <w14:ligatures w14:val="none"/>
          </w:rPr>
          <w:t>https://bit.ly/3Oim5c9</w:t>
        </w:r>
      </w:hyperlink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#EatWellYourWay</w:t>
      </w:r>
    </w:p>
    <w:p w14:paraId="58C7A69E" w14:textId="77777777" w:rsidR="00E65221" w:rsidRPr="00E65221" w:rsidRDefault="00E65221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9964403" w14:textId="77777777" w:rsidR="0099265E" w:rsidRPr="00E65221" w:rsidRDefault="0099265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757A6DC9" w14:textId="120FF8C9" w:rsidR="0099265E" w:rsidRPr="00E65221" w:rsidRDefault="0099265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An important part of feeling well is a balanced diet that includes a wide range of foods. Try th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e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Eat Well, Your Way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resource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to learn more about 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how to eat in a healthier way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: </w:t>
      </w:r>
      <w:hyperlink r:id="rId11" w:history="1">
        <w:r w:rsidRPr="00E65221">
          <w:rPr>
            <w:rStyle w:val="Hyperlink"/>
            <w:rFonts w:cs="Arial"/>
            <w:kern w:val="0"/>
            <w:sz w:val="22"/>
            <w:szCs w:val="22"/>
            <w:lang w:eastAsia="en-GB"/>
            <w14:ligatures w14:val="none"/>
          </w:rPr>
          <w:t>https://bit.ly/3Oim5c9</w:t>
        </w:r>
      </w:hyperlink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#EatWellYourWay</w:t>
      </w:r>
    </w:p>
    <w:p w14:paraId="5C32231A" w14:textId="77777777" w:rsidR="00E65221" w:rsidRPr="00E65221" w:rsidRDefault="00E65221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17FAF50" w14:textId="77777777" w:rsidR="0099265E" w:rsidRPr="00E65221" w:rsidRDefault="0099265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53F15F57" w14:textId="65CF102A" w:rsidR="0099265E" w:rsidRPr="00E65221" w:rsidRDefault="0099265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What's your way? The Eat Well, Your Way 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resource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can help you to make small and manageable changes, in ways that suit you. </w:t>
      </w:r>
      <w:hyperlink r:id="rId12" w:history="1">
        <w:r w:rsidRPr="00E65221">
          <w:rPr>
            <w:rStyle w:val="Hyperlink"/>
            <w:rFonts w:cs="Arial"/>
            <w:kern w:val="0"/>
            <w:sz w:val="22"/>
            <w:szCs w:val="22"/>
            <w:lang w:eastAsia="en-GB"/>
            <w14:ligatures w14:val="none"/>
          </w:rPr>
          <w:t>https://bit.ly/3Oim5c9</w:t>
        </w:r>
      </w:hyperlink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#EatWellYourWay</w:t>
      </w:r>
    </w:p>
    <w:p w14:paraId="70DE1EA3" w14:textId="77777777" w:rsidR="00E65221" w:rsidRPr="00E65221" w:rsidRDefault="00E65221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5997A13D" w14:textId="77777777" w:rsidR="0099265E" w:rsidRPr="00E65221" w:rsidRDefault="0099265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606791DC" w14:textId="42AEB2C2" w:rsidR="0099265E" w:rsidRPr="00E65221" w:rsidRDefault="0099265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You don't have to go to extreme lengths to eat healthier. Food Standards Scotland’s Eat Well, Your Way resource can help you find realistic ways to improve your diet. Explore 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it here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: </w:t>
      </w:r>
      <w:hyperlink r:id="rId13" w:history="1">
        <w:r w:rsidRPr="00E65221">
          <w:rPr>
            <w:rStyle w:val="Hyperlink"/>
            <w:rFonts w:cs="Arial"/>
            <w:kern w:val="0"/>
            <w:sz w:val="22"/>
            <w:szCs w:val="22"/>
            <w:lang w:eastAsia="en-GB"/>
            <w14:ligatures w14:val="none"/>
          </w:rPr>
          <w:t>https://bit.ly/3Oim5c9</w:t>
        </w:r>
      </w:hyperlink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#EatWellYourWay</w:t>
      </w:r>
    </w:p>
    <w:p w14:paraId="00B4558A" w14:textId="77777777" w:rsidR="00E65221" w:rsidRPr="00E65221" w:rsidRDefault="00E65221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24DB1CAB" w14:textId="39C8CDD9" w:rsidR="007B6694" w:rsidRPr="00E65221" w:rsidRDefault="007B6694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25F75B30" w14:textId="3065645E" w:rsidR="007B6694" w:rsidRPr="00E65221" w:rsidRDefault="007B6694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Eating healthier can feel like a bit of a challenge. From not having enough time to cook to shopping on a budget</w:t>
      </w:r>
      <w:r w:rsidR="00DB4142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– it can be hard to know where to start. </w:t>
      </w:r>
    </w:p>
    <w:p w14:paraId="79C799A2" w14:textId="1BA87DE8" w:rsidR="007B6694" w:rsidRPr="00E65221" w:rsidRDefault="007B6694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The good news is that 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eating 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health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ier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can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include a wide range of foods and the Eat Well, Your Way 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resource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, from Food Standards Scotland, is designed to help you make small, manageable changes in a way that suits you. </w:t>
      </w:r>
    </w:p>
    <w:p w14:paraId="39B811E2" w14:textId="4C051370" w:rsidR="007B6694" w:rsidRPr="00E65221" w:rsidRDefault="007B6694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Ready to make a change?: </w:t>
      </w:r>
      <w:hyperlink r:id="rId14" w:history="1">
        <w:r w:rsidRPr="00E65221">
          <w:rPr>
            <w:rStyle w:val="Hyperlink"/>
            <w:rFonts w:cs="Arial"/>
            <w:kern w:val="0"/>
            <w:sz w:val="22"/>
            <w:szCs w:val="22"/>
            <w:lang w:eastAsia="en-GB"/>
            <w14:ligatures w14:val="none"/>
          </w:rPr>
          <w:t>https://bit.ly/3Oim5c9</w:t>
        </w:r>
      </w:hyperlink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#EatWellYourWay</w:t>
      </w:r>
    </w:p>
    <w:p w14:paraId="045B9F5C" w14:textId="77777777" w:rsidR="00E65221" w:rsidRPr="00E65221" w:rsidRDefault="00E65221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0689EC40" w14:textId="77777777" w:rsidR="0099265E" w:rsidRPr="00E65221" w:rsidRDefault="0099265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E7C9787" w14:textId="4A9FCF0B" w:rsidR="0099265E" w:rsidRPr="00E65221" w:rsidRDefault="0036354E" w:rsidP="00E65221">
      <w:pPr>
        <w:spacing w:line="276" w:lineRule="auto"/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</w:pP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Food Standards Scotland’s Eat Well, Your Way </w:t>
      </w:r>
      <w:r w:rsidR="007C0E57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resource</w:t>
      </w:r>
      <w:r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1E47D1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offers straightforward steps and useful advice </w:t>
      </w:r>
      <w:r w:rsidR="009536D5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for eating a healthier diet. I</w:t>
      </w:r>
      <w:r w:rsidR="002C5169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t also caters </w:t>
      </w:r>
      <w:r w:rsidR="008575CD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for</w:t>
      </w:r>
      <w:r w:rsidR="002C5169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those shopping on a tight budget </w:t>
      </w:r>
      <w:r w:rsidR="00A97E46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>and</w:t>
      </w:r>
      <w:r w:rsidR="00736495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for</w:t>
      </w:r>
      <w:r w:rsidR="00C2395E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those</w:t>
      </w:r>
      <w:r w:rsidR="002C5169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who are more sustainability-conscious.</w:t>
      </w:r>
      <w:r w:rsidR="00346E16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hyperlink r:id="rId15" w:history="1">
        <w:r w:rsidR="00C2395E" w:rsidRPr="00E65221">
          <w:rPr>
            <w:rStyle w:val="Hyperlink"/>
            <w:rFonts w:cs="Arial"/>
            <w:kern w:val="0"/>
            <w:sz w:val="22"/>
            <w:szCs w:val="22"/>
            <w:lang w:eastAsia="en-GB"/>
            <w14:ligatures w14:val="none"/>
          </w:rPr>
          <w:t>https://bit.ly/3Oim5c9</w:t>
        </w:r>
      </w:hyperlink>
      <w:r w:rsidR="00C2395E" w:rsidRPr="00E65221">
        <w:rPr>
          <w:rFonts w:cs="Arial"/>
          <w:color w:val="000000"/>
          <w:kern w:val="0"/>
          <w:sz w:val="22"/>
          <w:szCs w:val="22"/>
          <w:lang w:eastAsia="en-GB"/>
          <w14:ligatures w14:val="none"/>
        </w:rPr>
        <w:t xml:space="preserve"> #EatWellYourWay</w:t>
      </w:r>
    </w:p>
    <w:p w14:paraId="31A3E02C" w14:textId="77777777" w:rsidR="0099265E" w:rsidRPr="0099265E" w:rsidRDefault="0099265E" w:rsidP="0099265E">
      <w:pPr>
        <w:rPr>
          <w:rFonts w:ascii="Calibri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</w:p>
    <w:p w14:paraId="112506E0" w14:textId="77777777" w:rsidR="00027C27" w:rsidRPr="009B7615" w:rsidRDefault="00027C27" w:rsidP="00B561C0"/>
    <w:sectPr w:rsidR="00027C27" w:rsidRPr="009B7615" w:rsidSect="00B561C0">
      <w:headerReference w:type="defaul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8CB7" w14:textId="77777777" w:rsidR="00D73133" w:rsidRDefault="00D73133" w:rsidP="00936727">
      <w:r>
        <w:separator/>
      </w:r>
    </w:p>
  </w:endnote>
  <w:endnote w:type="continuationSeparator" w:id="0">
    <w:p w14:paraId="68B2A930" w14:textId="77777777" w:rsidR="00D73133" w:rsidRDefault="00D73133" w:rsidP="0093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3E2C" w14:textId="77777777" w:rsidR="00D73133" w:rsidRDefault="00D73133" w:rsidP="00936727">
      <w:r>
        <w:separator/>
      </w:r>
    </w:p>
  </w:footnote>
  <w:footnote w:type="continuationSeparator" w:id="0">
    <w:p w14:paraId="57FDBE77" w14:textId="77777777" w:rsidR="00D73133" w:rsidRDefault="00D73133" w:rsidP="0093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2C32" w14:textId="77777777" w:rsidR="00936727" w:rsidRDefault="0093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786435">
    <w:abstractNumId w:val="1"/>
  </w:num>
  <w:num w:numId="2" w16cid:durableId="201133566">
    <w:abstractNumId w:val="0"/>
  </w:num>
  <w:num w:numId="3" w16cid:durableId="1798185578">
    <w:abstractNumId w:val="0"/>
  </w:num>
  <w:num w:numId="4" w16cid:durableId="2004966136">
    <w:abstractNumId w:val="0"/>
  </w:num>
  <w:num w:numId="5" w16cid:durableId="1247113805">
    <w:abstractNumId w:val="1"/>
  </w:num>
  <w:num w:numId="6" w16cid:durableId="101515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5E"/>
    <w:rsid w:val="00000218"/>
    <w:rsid w:val="00027C27"/>
    <w:rsid w:val="00051D87"/>
    <w:rsid w:val="00073EE7"/>
    <w:rsid w:val="000C0CF4"/>
    <w:rsid w:val="001E47D1"/>
    <w:rsid w:val="00247CB4"/>
    <w:rsid w:val="00281579"/>
    <w:rsid w:val="002C5169"/>
    <w:rsid w:val="00306C61"/>
    <w:rsid w:val="00346E16"/>
    <w:rsid w:val="0036354E"/>
    <w:rsid w:val="0037582B"/>
    <w:rsid w:val="004267C3"/>
    <w:rsid w:val="00463FB9"/>
    <w:rsid w:val="004E244C"/>
    <w:rsid w:val="004F4310"/>
    <w:rsid w:val="00586833"/>
    <w:rsid w:val="006F1A31"/>
    <w:rsid w:val="00736495"/>
    <w:rsid w:val="007B6694"/>
    <w:rsid w:val="007C0E57"/>
    <w:rsid w:val="00857548"/>
    <w:rsid w:val="008575CD"/>
    <w:rsid w:val="00936727"/>
    <w:rsid w:val="009536D5"/>
    <w:rsid w:val="0099265E"/>
    <w:rsid w:val="009B7615"/>
    <w:rsid w:val="009D5B11"/>
    <w:rsid w:val="00A4219C"/>
    <w:rsid w:val="00A97E46"/>
    <w:rsid w:val="00B51BDC"/>
    <w:rsid w:val="00B561C0"/>
    <w:rsid w:val="00B773CE"/>
    <w:rsid w:val="00C2395E"/>
    <w:rsid w:val="00C91823"/>
    <w:rsid w:val="00CB4CA1"/>
    <w:rsid w:val="00D008AB"/>
    <w:rsid w:val="00D73133"/>
    <w:rsid w:val="00DB4142"/>
    <w:rsid w:val="00E03262"/>
    <w:rsid w:val="00E65221"/>
    <w:rsid w:val="00E72EB6"/>
    <w:rsid w:val="00E76B68"/>
    <w:rsid w:val="00F22F04"/>
    <w:rsid w:val="00F33894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1DD1"/>
  <w15:chartTrackingRefBased/>
  <w15:docId w15:val="{4AC8CC02-9EC8-4203-8FCF-13842232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992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0E57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.ly/3Oim5c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t.ly/3Oim5c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Oim5c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3Oim5c9" TargetMode="External"/><Relationship Id="rId10" Type="http://schemas.openxmlformats.org/officeDocument/2006/relationships/hyperlink" Target="https://bit.ly/3Oim5c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Oim5c9" TargetMode="External"/><Relationship Id="rId14" Type="http://schemas.openxmlformats.org/officeDocument/2006/relationships/hyperlink" Target="https://bit.ly/3Oim5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Clarkson</dc:creator>
  <cp:keywords/>
  <dc:description/>
  <cp:lastModifiedBy>Ruth Clarkson</cp:lastModifiedBy>
  <cp:revision>6</cp:revision>
  <dcterms:created xsi:type="dcterms:W3CDTF">2024-02-29T08:52:00Z</dcterms:created>
  <dcterms:modified xsi:type="dcterms:W3CDTF">2024-02-29T09:10:00Z</dcterms:modified>
</cp:coreProperties>
</file>