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8" w:type="dxa"/>
        <w:tblInd w:w="-459" w:type="dxa"/>
        <w:tblLook w:val="04A0" w:firstRow="1" w:lastRow="0" w:firstColumn="1" w:lastColumn="0" w:noHBand="0" w:noVBand="1"/>
      </w:tblPr>
      <w:tblGrid>
        <w:gridCol w:w="3288"/>
        <w:gridCol w:w="7860"/>
      </w:tblGrid>
      <w:tr w:rsidR="007535DD" w:rsidRPr="001F075F" w:rsidTr="00673454">
        <w:trPr>
          <w:trHeight w:val="2775"/>
        </w:trPr>
        <w:tc>
          <w:tcPr>
            <w:tcW w:w="3288" w:type="dxa"/>
            <w:shd w:val="clear" w:color="auto" w:fill="auto"/>
          </w:tcPr>
          <w:p w:rsidR="007535DD" w:rsidRPr="00535FC3" w:rsidRDefault="00B77EA3" w:rsidP="00535FC3">
            <w:pPr>
              <w:spacing w:after="0" w:line="240" w:lineRule="auto"/>
            </w:pPr>
            <w:r>
              <w:rPr>
                <w:noProof/>
                <w:lang w:eastAsia="en-GB"/>
              </w:rPr>
              <w:drawing>
                <wp:inline distT="0" distB="0" distL="0" distR="0" wp14:anchorId="5BCFE94E" wp14:editId="52364AD3">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7860" w:type="dxa"/>
            <w:shd w:val="clear" w:color="auto" w:fill="auto"/>
          </w:tcPr>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1F30A3" w:rsidRPr="001F075F" w:rsidRDefault="007535DD" w:rsidP="00535FC3">
            <w:pPr>
              <w:spacing w:after="0" w:line="240" w:lineRule="auto"/>
              <w:jc w:val="right"/>
              <w:rPr>
                <w:rFonts w:ascii="Arial" w:hAnsi="Arial" w:cs="Arial"/>
                <w:spacing w:val="-2"/>
                <w:sz w:val="24"/>
                <w:szCs w:val="24"/>
              </w:rPr>
            </w:pPr>
            <w:r w:rsidRPr="001F075F">
              <w:rPr>
                <w:rFonts w:ascii="Arial" w:hAnsi="Arial" w:cs="Arial"/>
                <w:spacing w:val="-2"/>
                <w:sz w:val="24"/>
                <w:szCs w:val="24"/>
              </w:rPr>
              <w:t>T: 01</w:t>
            </w:r>
            <w:r w:rsidR="00B77EA3" w:rsidRPr="001F075F">
              <w:rPr>
                <w:rFonts w:ascii="Arial" w:hAnsi="Arial" w:cs="Arial"/>
                <w:spacing w:val="-2"/>
                <w:sz w:val="24"/>
                <w:szCs w:val="24"/>
              </w:rPr>
              <w:t>224-</w:t>
            </w:r>
            <w:r w:rsidR="00AA50EB" w:rsidRPr="001F075F">
              <w:rPr>
                <w:rFonts w:ascii="Arial" w:hAnsi="Arial" w:cs="Arial"/>
                <w:spacing w:val="-2"/>
                <w:sz w:val="24"/>
                <w:szCs w:val="24"/>
              </w:rPr>
              <w:t>2851</w:t>
            </w:r>
            <w:r w:rsidR="00B30F0A">
              <w:rPr>
                <w:rFonts w:ascii="Arial" w:hAnsi="Arial" w:cs="Arial"/>
                <w:spacing w:val="-2"/>
                <w:sz w:val="24"/>
                <w:szCs w:val="24"/>
              </w:rPr>
              <w:t>09</w:t>
            </w:r>
          </w:p>
          <w:p w:rsidR="00A40500" w:rsidRPr="001F075F" w:rsidRDefault="001F30A3" w:rsidP="00535FC3">
            <w:pPr>
              <w:spacing w:after="0" w:line="240" w:lineRule="auto"/>
              <w:jc w:val="right"/>
              <w:rPr>
                <w:rFonts w:ascii="Arial" w:hAnsi="Arial" w:cs="Arial"/>
                <w:spacing w:val="-2"/>
                <w:sz w:val="24"/>
                <w:szCs w:val="24"/>
              </w:rPr>
            </w:pPr>
            <w:r w:rsidRPr="001F075F">
              <w:rPr>
                <w:rFonts w:ascii="Arial" w:hAnsi="Arial" w:cs="Arial"/>
                <w:spacing w:val="-2"/>
                <w:sz w:val="24"/>
                <w:szCs w:val="24"/>
              </w:rPr>
              <w:t>M-</w:t>
            </w:r>
            <w:r w:rsidR="003E455D" w:rsidRPr="001F075F">
              <w:rPr>
                <w:rFonts w:ascii="Arial" w:hAnsi="Arial" w:cs="Arial"/>
                <w:spacing w:val="-2"/>
                <w:sz w:val="24"/>
                <w:szCs w:val="24"/>
              </w:rPr>
              <w:t>07876 131648</w:t>
            </w:r>
          </w:p>
          <w:p w:rsidR="007535DD" w:rsidRPr="001F075F" w:rsidRDefault="007535DD" w:rsidP="00B30F0A">
            <w:pPr>
              <w:spacing w:after="0" w:line="240" w:lineRule="exact"/>
              <w:jc w:val="right"/>
              <w:rPr>
                <w:rFonts w:ascii="Arial" w:hAnsi="Arial" w:cs="Arial"/>
              </w:rPr>
            </w:pPr>
            <w:r w:rsidRPr="001F075F">
              <w:rPr>
                <w:rFonts w:ascii="Arial" w:hAnsi="Arial" w:cs="Arial"/>
                <w:spacing w:val="-2"/>
                <w:sz w:val="24"/>
                <w:szCs w:val="24"/>
              </w:rPr>
              <w:t xml:space="preserve">E: </w:t>
            </w:r>
            <w:proofErr w:type="spellStart"/>
            <w:r w:rsidR="00673454">
              <w:rPr>
                <w:rFonts w:ascii="Arial" w:hAnsi="Arial" w:cs="Arial"/>
                <w:spacing w:val="-2"/>
                <w:sz w:val="24"/>
                <w:szCs w:val="24"/>
              </w:rPr>
              <w:t>raymond</w:t>
            </w:r>
            <w:r w:rsidR="00B30F0A">
              <w:rPr>
                <w:rFonts w:ascii="Arial" w:hAnsi="Arial" w:cs="Arial"/>
                <w:spacing w:val="-2"/>
                <w:sz w:val="24"/>
                <w:szCs w:val="24"/>
              </w:rPr>
              <w:t>.pang</w:t>
            </w:r>
            <w:r w:rsidR="006102AB" w:rsidRPr="001F075F">
              <w:rPr>
                <w:rFonts w:ascii="Arial" w:hAnsi="Arial" w:cs="Arial"/>
                <w:spacing w:val="-2"/>
                <w:sz w:val="24"/>
                <w:szCs w:val="24"/>
              </w:rPr>
              <w:t>@fss.scot</w:t>
            </w:r>
            <w:proofErr w:type="spellEnd"/>
          </w:p>
        </w:tc>
      </w:tr>
    </w:tbl>
    <w:p w:rsidR="000C6EAC" w:rsidRDefault="00477E09" w:rsidP="00B30F0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r w:rsidR="00B30F0A" w:rsidRPr="00B30F0A">
        <w:rPr>
          <w:rFonts w:ascii="Arial" w:hAnsi="Arial" w:cs="Arial"/>
          <w:sz w:val="24"/>
          <w:szCs w:val="24"/>
          <w:vertAlign w:val="superscript"/>
        </w:rPr>
        <w:t>th</w:t>
      </w:r>
      <w:r w:rsidR="003436E2">
        <w:rPr>
          <w:rFonts w:ascii="Arial" w:hAnsi="Arial" w:cs="Arial"/>
          <w:sz w:val="24"/>
          <w:szCs w:val="24"/>
        </w:rPr>
        <w:t xml:space="preserve"> July</w:t>
      </w:r>
      <w:r w:rsidR="0034401A">
        <w:rPr>
          <w:rFonts w:ascii="Arial" w:hAnsi="Arial" w:cs="Arial"/>
          <w:sz w:val="24"/>
          <w:szCs w:val="24"/>
        </w:rPr>
        <w:t xml:space="preserve"> 2016</w:t>
      </w:r>
      <w:r w:rsidR="001F075F">
        <w:rPr>
          <w:rFonts w:ascii="Arial" w:hAnsi="Arial" w:cs="Arial"/>
          <w:sz w:val="24"/>
          <w:szCs w:val="24"/>
        </w:rPr>
        <w:tab/>
      </w:r>
    </w:p>
    <w:p w:rsidR="009E0158" w:rsidRDefault="009E0158" w:rsidP="007535DD">
      <w:pPr>
        <w:tabs>
          <w:tab w:val="left" w:pos="720"/>
          <w:tab w:val="left" w:pos="1440"/>
          <w:tab w:val="left" w:pos="2160"/>
          <w:tab w:val="left" w:pos="2880"/>
          <w:tab w:val="right" w:pos="9907"/>
        </w:tabs>
        <w:spacing w:after="0" w:line="240" w:lineRule="auto"/>
        <w:rPr>
          <w:rFonts w:ascii="Arial" w:eastAsia="Times New Roman" w:hAnsi="Arial" w:cs="Arial"/>
          <w:spacing w:val="-4"/>
          <w:sz w:val="24"/>
          <w:szCs w:val="24"/>
          <w:lang w:eastAsia="en-GB"/>
        </w:rPr>
      </w:pPr>
    </w:p>
    <w:p w:rsidR="007535DD"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pacing w:val="-4"/>
          <w:sz w:val="24"/>
          <w:szCs w:val="24"/>
          <w:lang w:eastAsia="en-GB"/>
        </w:rPr>
        <w:t xml:space="preserve">Dear </w:t>
      </w:r>
      <w:r w:rsidR="00141E41">
        <w:rPr>
          <w:rFonts w:ascii="Arial" w:eastAsia="Times New Roman" w:hAnsi="Arial" w:cs="Arial"/>
          <w:sz w:val="24"/>
          <w:szCs w:val="24"/>
          <w:lang w:eastAsia="en-GB"/>
        </w:rPr>
        <w:t>Interested Parties</w:t>
      </w:r>
    </w:p>
    <w:p w:rsidR="003E455D" w:rsidRDefault="003E455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436E2" w:rsidRDefault="00B30F0A" w:rsidP="003436E2">
      <w:pPr>
        <w:tabs>
          <w:tab w:val="left" w:pos="851"/>
          <w:tab w:val="left" w:pos="1701"/>
          <w:tab w:val="left" w:pos="2552"/>
          <w:tab w:val="left" w:pos="3402"/>
          <w:tab w:val="right" w:pos="9072"/>
        </w:tabs>
        <w:spacing w:after="0" w:line="240" w:lineRule="auto"/>
        <w:rPr>
          <w:rFonts w:ascii="Arial" w:eastAsia="Times New Roman" w:hAnsi="Arial" w:cs="Arial"/>
          <w:b/>
          <w:kern w:val="16"/>
          <w:sz w:val="28"/>
          <w:szCs w:val="28"/>
        </w:rPr>
      </w:pPr>
      <w:r w:rsidRPr="00B30F0A">
        <w:rPr>
          <w:rFonts w:ascii="Arial" w:eastAsia="Times New Roman" w:hAnsi="Arial" w:cs="Arial"/>
          <w:b/>
          <w:kern w:val="16"/>
          <w:sz w:val="28"/>
          <w:szCs w:val="28"/>
        </w:rPr>
        <w:t xml:space="preserve">For Action: </w:t>
      </w:r>
    </w:p>
    <w:p w:rsidR="00B30F0A" w:rsidRPr="00B30F0A" w:rsidRDefault="00B30F0A" w:rsidP="003436E2">
      <w:pPr>
        <w:tabs>
          <w:tab w:val="left" w:pos="851"/>
          <w:tab w:val="left" w:pos="1701"/>
          <w:tab w:val="left" w:pos="2552"/>
          <w:tab w:val="left" w:pos="3402"/>
          <w:tab w:val="right" w:pos="9072"/>
        </w:tabs>
        <w:spacing w:after="0" w:line="240" w:lineRule="auto"/>
        <w:rPr>
          <w:rFonts w:ascii="Arial" w:eastAsia="Times New Roman" w:hAnsi="Arial" w:cs="Arial"/>
          <w:kern w:val="16"/>
          <w:sz w:val="24"/>
          <w:szCs w:val="24"/>
        </w:rPr>
      </w:pPr>
      <w:r w:rsidRPr="00B30F0A">
        <w:rPr>
          <w:rFonts w:ascii="Arial" w:eastAsia="Times New Roman" w:hAnsi="Arial" w:cs="Arial"/>
          <w:b/>
          <w:kern w:val="16"/>
          <w:sz w:val="28"/>
          <w:szCs w:val="28"/>
        </w:rPr>
        <w:t>Consultation on the safety and shelf-life of vacuum and modified atmosphere packed chilled foods with respect to non-</w:t>
      </w:r>
      <w:proofErr w:type="spellStart"/>
      <w:r w:rsidRPr="00B30F0A">
        <w:rPr>
          <w:rFonts w:ascii="Arial" w:eastAsia="Times New Roman" w:hAnsi="Arial" w:cs="Arial"/>
          <w:b/>
          <w:kern w:val="16"/>
          <w:sz w:val="28"/>
          <w:szCs w:val="28"/>
        </w:rPr>
        <w:t>proteolytic</w:t>
      </w:r>
      <w:proofErr w:type="spellEnd"/>
      <w:r w:rsidR="003436E2">
        <w:rPr>
          <w:rFonts w:ascii="Arial" w:eastAsia="Times New Roman" w:hAnsi="Arial" w:cs="Arial"/>
          <w:b/>
          <w:kern w:val="16"/>
          <w:sz w:val="28"/>
          <w:szCs w:val="28"/>
        </w:rPr>
        <w:t xml:space="preserve"> </w:t>
      </w:r>
      <w:r w:rsidRPr="00141E41">
        <w:rPr>
          <w:rFonts w:ascii="Arial" w:eastAsia="Times New Roman" w:hAnsi="Arial" w:cs="Arial"/>
          <w:b/>
          <w:i/>
          <w:kern w:val="16"/>
          <w:sz w:val="28"/>
          <w:szCs w:val="28"/>
        </w:rPr>
        <w:t xml:space="preserve">Clostridium </w:t>
      </w:r>
      <w:proofErr w:type="spellStart"/>
      <w:r w:rsidRPr="00141E41">
        <w:rPr>
          <w:rFonts w:ascii="Arial" w:eastAsia="Times New Roman" w:hAnsi="Arial" w:cs="Arial"/>
          <w:b/>
          <w:i/>
          <w:kern w:val="16"/>
          <w:sz w:val="28"/>
          <w:szCs w:val="28"/>
        </w:rPr>
        <w:t>botulinum</w:t>
      </w:r>
      <w:proofErr w:type="spellEnd"/>
      <w:r w:rsidR="00141E41">
        <w:rPr>
          <w:rFonts w:ascii="Arial" w:eastAsia="Times New Roman" w:hAnsi="Arial" w:cs="Arial"/>
          <w:b/>
          <w:i/>
          <w:kern w:val="16"/>
          <w:sz w:val="28"/>
          <w:szCs w:val="28"/>
        </w:rPr>
        <w:t xml:space="preserve">. </w:t>
      </w:r>
    </w:p>
    <w:p w:rsidR="00B30F0A" w:rsidRPr="00B30F0A" w:rsidRDefault="00B30F0A" w:rsidP="00B30F0A">
      <w:pPr>
        <w:tabs>
          <w:tab w:val="left" w:pos="851"/>
          <w:tab w:val="left" w:pos="1701"/>
          <w:tab w:val="left" w:pos="2552"/>
          <w:tab w:val="left" w:pos="3402"/>
          <w:tab w:val="right" w:pos="9072"/>
        </w:tabs>
        <w:spacing w:after="0" w:line="240" w:lineRule="auto"/>
        <w:jc w:val="both"/>
        <w:rPr>
          <w:rFonts w:ascii="Arial" w:eastAsia="Times New Roman" w:hAnsi="Arial" w:cs="Arial"/>
          <w:kern w:val="16"/>
          <w:sz w:val="24"/>
          <w:szCs w:val="24"/>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I am writing to inform you that the</w:t>
      </w:r>
      <w:r w:rsidR="00141E41">
        <w:rPr>
          <w:rFonts w:ascii="Arial" w:eastAsia="Times New Roman" w:hAnsi="Arial"/>
          <w:sz w:val="24"/>
          <w:szCs w:val="24"/>
          <w:lang w:eastAsia="en-GB"/>
        </w:rPr>
        <w:t xml:space="preserve"> FSS and the </w:t>
      </w:r>
      <w:r w:rsidRPr="00B30F0A">
        <w:rPr>
          <w:rFonts w:ascii="Arial" w:eastAsia="Times New Roman" w:hAnsi="Arial"/>
          <w:sz w:val="24"/>
          <w:szCs w:val="24"/>
          <w:lang w:eastAsia="en-GB"/>
        </w:rPr>
        <w:t xml:space="preserve">FSA guidance document above has undergone a detailed routine review and has been updated accordingly. </w:t>
      </w:r>
    </w:p>
    <w:p w:rsidR="00B30F0A" w:rsidRPr="00B30F0A" w:rsidRDefault="00B30F0A" w:rsidP="00B30F0A">
      <w:pPr>
        <w:autoSpaceDE w:val="0"/>
        <w:autoSpaceDN w:val="0"/>
        <w:adjustRightInd w:val="0"/>
        <w:spacing w:after="0" w:line="240" w:lineRule="auto"/>
        <w:jc w:val="both"/>
        <w:rPr>
          <w:rFonts w:ascii="Arial" w:eastAsia="Times New Roman" w:hAnsi="Arial" w:cs="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cs="Arial"/>
          <w:sz w:val="24"/>
          <w:szCs w:val="24"/>
          <w:lang w:eastAsia="en-GB"/>
        </w:rPr>
        <w:t>The guidance is intended for all i</w:t>
      </w:r>
      <w:r w:rsidRPr="00B30F0A">
        <w:rPr>
          <w:rFonts w:ascii="Arial" w:eastAsia="Times New Roman" w:hAnsi="Arial"/>
          <w:sz w:val="24"/>
          <w:szCs w:val="24"/>
          <w:lang w:eastAsia="en-GB"/>
        </w:rPr>
        <w:t xml:space="preserve">nterested parties </w:t>
      </w:r>
      <w:r w:rsidRPr="00B30F0A">
        <w:rPr>
          <w:rFonts w:ascii="Arial" w:eastAsia="Arial" w:hAnsi="Arial" w:cs="Arial"/>
          <w:spacing w:val="-1"/>
          <w:sz w:val="24"/>
          <w:szCs w:val="24"/>
          <w:lang w:eastAsia="en-GB"/>
        </w:rPr>
        <w:t>and</w:t>
      </w:r>
      <w:r w:rsidRPr="00B30F0A">
        <w:rPr>
          <w:rFonts w:ascii="Arial" w:eastAsia="Arial" w:hAnsi="Arial" w:cs="Arial"/>
          <w:spacing w:val="46"/>
          <w:sz w:val="24"/>
          <w:szCs w:val="24"/>
          <w:lang w:eastAsia="en-GB"/>
        </w:rPr>
        <w:t xml:space="preserve"> </w:t>
      </w:r>
      <w:r w:rsidRPr="00B30F0A">
        <w:rPr>
          <w:rFonts w:ascii="Arial" w:eastAsia="Arial" w:hAnsi="Arial" w:cs="Arial"/>
          <w:spacing w:val="-1"/>
          <w:sz w:val="24"/>
          <w:szCs w:val="24"/>
          <w:lang w:eastAsia="en-GB"/>
        </w:rPr>
        <w:t>us</w:t>
      </w:r>
      <w:r w:rsidRPr="00B30F0A">
        <w:rPr>
          <w:rFonts w:ascii="Arial" w:eastAsia="Arial" w:hAnsi="Arial" w:cs="Arial"/>
          <w:sz w:val="24"/>
          <w:szCs w:val="24"/>
          <w:lang w:eastAsia="en-GB"/>
        </w:rPr>
        <w:t>e</w:t>
      </w:r>
      <w:r w:rsidRPr="00B30F0A">
        <w:rPr>
          <w:rFonts w:ascii="Arial" w:eastAsia="Arial" w:hAnsi="Arial" w:cs="Arial"/>
          <w:spacing w:val="47"/>
          <w:sz w:val="24"/>
          <w:szCs w:val="24"/>
          <w:lang w:eastAsia="en-GB"/>
        </w:rPr>
        <w:t xml:space="preserve"> </w:t>
      </w:r>
      <w:r w:rsidRPr="00B30F0A">
        <w:rPr>
          <w:rFonts w:ascii="Arial" w:eastAsia="Arial" w:hAnsi="Arial" w:cs="Arial"/>
          <w:spacing w:val="-1"/>
          <w:sz w:val="24"/>
          <w:szCs w:val="24"/>
          <w:lang w:eastAsia="en-GB"/>
        </w:rPr>
        <w:t>b</w:t>
      </w:r>
      <w:r w:rsidRPr="00B30F0A">
        <w:rPr>
          <w:rFonts w:ascii="Arial" w:eastAsia="Arial" w:hAnsi="Arial" w:cs="Arial"/>
          <w:sz w:val="24"/>
          <w:szCs w:val="24"/>
          <w:lang w:eastAsia="en-GB"/>
        </w:rPr>
        <w:t>y</w:t>
      </w:r>
      <w:r w:rsidRPr="00B30F0A">
        <w:rPr>
          <w:rFonts w:ascii="Arial" w:eastAsia="Arial" w:hAnsi="Arial" w:cs="Arial"/>
          <w:spacing w:val="46"/>
          <w:sz w:val="24"/>
          <w:szCs w:val="24"/>
          <w:lang w:eastAsia="en-GB"/>
        </w:rPr>
        <w:t xml:space="preserve"> </w:t>
      </w:r>
      <w:r w:rsidRPr="00B30F0A">
        <w:rPr>
          <w:rFonts w:ascii="Arial" w:eastAsia="Arial" w:hAnsi="Arial" w:cs="Arial"/>
          <w:spacing w:val="-1"/>
          <w:sz w:val="24"/>
          <w:szCs w:val="24"/>
          <w:lang w:eastAsia="en-GB"/>
        </w:rPr>
        <w:t>manufacturers an</w:t>
      </w:r>
      <w:r w:rsidRPr="00B30F0A">
        <w:rPr>
          <w:rFonts w:ascii="Arial" w:eastAsia="Arial" w:hAnsi="Arial" w:cs="Arial"/>
          <w:sz w:val="24"/>
          <w:szCs w:val="24"/>
          <w:lang w:eastAsia="en-GB"/>
        </w:rPr>
        <w:t>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re</w:t>
      </w:r>
      <w:r w:rsidRPr="00B30F0A">
        <w:rPr>
          <w:rFonts w:ascii="Arial" w:eastAsia="Arial" w:hAnsi="Arial" w:cs="Arial"/>
          <w:spacing w:val="-5"/>
          <w:sz w:val="24"/>
          <w:szCs w:val="24"/>
          <w:lang w:eastAsia="en-GB"/>
        </w:rPr>
        <w:t>t</w:t>
      </w:r>
      <w:r w:rsidRPr="00B30F0A">
        <w:rPr>
          <w:rFonts w:ascii="Arial" w:eastAsia="Arial" w:hAnsi="Arial" w:cs="Arial"/>
          <w:spacing w:val="-1"/>
          <w:sz w:val="24"/>
          <w:szCs w:val="24"/>
          <w:lang w:eastAsia="en-GB"/>
        </w:rPr>
        <w:t>ail</w:t>
      </w:r>
      <w:r w:rsidRPr="00B30F0A">
        <w:rPr>
          <w:rFonts w:ascii="Arial" w:eastAsia="Arial" w:hAnsi="Arial" w:cs="Arial"/>
          <w:sz w:val="24"/>
          <w:szCs w:val="24"/>
          <w:lang w:eastAsia="en-GB"/>
        </w:rPr>
        <w:t>e</w:t>
      </w:r>
      <w:r w:rsidRPr="00B30F0A">
        <w:rPr>
          <w:rFonts w:ascii="Arial" w:eastAsia="Arial" w:hAnsi="Arial" w:cs="Arial"/>
          <w:spacing w:val="-1"/>
          <w:sz w:val="24"/>
          <w:szCs w:val="24"/>
          <w:lang w:eastAsia="en-GB"/>
        </w:rPr>
        <w:t>r</w:t>
      </w:r>
      <w:r w:rsidRPr="00B30F0A">
        <w:rPr>
          <w:rFonts w:ascii="Arial" w:eastAsia="Arial" w:hAnsi="Arial" w:cs="Arial"/>
          <w:sz w:val="24"/>
          <w:szCs w:val="24"/>
          <w:lang w:eastAsia="en-GB"/>
        </w:rPr>
        <w:t>s</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f</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chill</w:t>
      </w:r>
      <w:r w:rsidRPr="00B30F0A">
        <w:rPr>
          <w:rFonts w:ascii="Arial" w:eastAsia="Arial" w:hAnsi="Arial" w:cs="Arial"/>
          <w:sz w:val="24"/>
          <w:szCs w:val="24"/>
          <w:lang w:eastAsia="en-GB"/>
        </w:rPr>
        <w:t>ed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vacuu</w:t>
      </w:r>
      <w:r w:rsidRPr="00B30F0A">
        <w:rPr>
          <w:rFonts w:ascii="Arial" w:eastAsia="Arial" w:hAnsi="Arial" w:cs="Arial"/>
          <w:sz w:val="24"/>
          <w:szCs w:val="24"/>
          <w:lang w:eastAsia="en-GB"/>
        </w:rPr>
        <w:t>m</w:t>
      </w:r>
      <w:r w:rsidRPr="00B30F0A">
        <w:rPr>
          <w:rFonts w:ascii="Arial" w:eastAsia="Arial" w:hAnsi="Arial" w:cs="Arial"/>
          <w:spacing w:val="53"/>
          <w:sz w:val="24"/>
          <w:szCs w:val="24"/>
          <w:lang w:eastAsia="en-GB"/>
        </w:rPr>
        <w:t xml:space="preserve"> </w:t>
      </w:r>
      <w:r w:rsidRPr="00B30F0A">
        <w:rPr>
          <w:rFonts w:ascii="Arial" w:eastAsia="Arial" w:hAnsi="Arial" w:cs="Arial"/>
          <w:spacing w:val="-1"/>
          <w:sz w:val="24"/>
          <w:szCs w:val="24"/>
          <w:lang w:eastAsia="en-GB"/>
        </w:rPr>
        <w:t>an</w:t>
      </w:r>
      <w:r w:rsidRPr="00B30F0A">
        <w:rPr>
          <w:rFonts w:ascii="Arial" w:eastAsia="Arial" w:hAnsi="Arial" w:cs="Arial"/>
          <w:sz w:val="24"/>
          <w:szCs w:val="24"/>
          <w:lang w:eastAsia="en-GB"/>
        </w:rPr>
        <w:t>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modifie</w:t>
      </w:r>
      <w:r w:rsidRPr="00B30F0A">
        <w:rPr>
          <w:rFonts w:ascii="Arial" w:eastAsia="Arial" w:hAnsi="Arial" w:cs="Arial"/>
          <w:sz w:val="24"/>
          <w:szCs w:val="24"/>
          <w:lang w:eastAsia="en-GB"/>
        </w:rPr>
        <w:t>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atmosphe</w:t>
      </w:r>
      <w:r w:rsidRPr="00B30F0A">
        <w:rPr>
          <w:rFonts w:ascii="Arial" w:eastAsia="Arial" w:hAnsi="Arial" w:cs="Arial"/>
          <w:spacing w:val="1"/>
          <w:sz w:val="24"/>
          <w:szCs w:val="24"/>
          <w:lang w:eastAsia="en-GB"/>
        </w:rPr>
        <w:t>r</w:t>
      </w:r>
      <w:r w:rsidRPr="00B30F0A">
        <w:rPr>
          <w:rFonts w:ascii="Arial" w:eastAsia="Arial" w:hAnsi="Arial" w:cs="Arial"/>
          <w:sz w:val="24"/>
          <w:szCs w:val="24"/>
          <w:lang w:eastAsia="en-GB"/>
        </w:rPr>
        <w:t xml:space="preserve">e </w:t>
      </w:r>
      <w:r w:rsidRPr="00B30F0A">
        <w:rPr>
          <w:rFonts w:ascii="Arial" w:eastAsia="Arial" w:hAnsi="Arial" w:cs="Arial"/>
          <w:spacing w:val="-4"/>
          <w:sz w:val="24"/>
          <w:szCs w:val="24"/>
          <w:lang w:eastAsia="en-GB"/>
        </w:rPr>
        <w:t>p</w:t>
      </w:r>
      <w:r w:rsidRPr="00B30F0A">
        <w:rPr>
          <w:rFonts w:ascii="Arial" w:eastAsia="Arial" w:hAnsi="Arial" w:cs="Arial"/>
          <w:spacing w:val="-1"/>
          <w:sz w:val="24"/>
          <w:szCs w:val="24"/>
          <w:lang w:eastAsia="en-GB"/>
        </w:rPr>
        <w:t>a</w:t>
      </w:r>
      <w:r w:rsidRPr="00B30F0A">
        <w:rPr>
          <w:rFonts w:ascii="Arial" w:eastAsia="Arial" w:hAnsi="Arial" w:cs="Arial"/>
          <w:sz w:val="24"/>
          <w:szCs w:val="24"/>
          <w:lang w:eastAsia="en-GB"/>
        </w:rPr>
        <w:t>cked</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(VP/MAP)</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foods</w:t>
      </w:r>
      <w:r w:rsidRPr="00B30F0A">
        <w:rPr>
          <w:rFonts w:ascii="Arial" w:eastAsia="Arial" w:hAnsi="Arial" w:cs="Arial"/>
          <w:spacing w:val="32"/>
          <w:sz w:val="24"/>
          <w:szCs w:val="24"/>
          <w:lang w:eastAsia="en-GB"/>
        </w:rPr>
        <w:t xml:space="preserve"> </w:t>
      </w:r>
      <w:r w:rsidRPr="00B30F0A">
        <w:rPr>
          <w:rFonts w:ascii="Arial" w:eastAsia="Arial" w:hAnsi="Arial" w:cs="Arial"/>
          <w:sz w:val="24"/>
          <w:szCs w:val="24"/>
          <w:lang w:eastAsia="en-GB"/>
        </w:rPr>
        <w:t>and</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to</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assist</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in</w:t>
      </w:r>
      <w:r w:rsidRPr="00B30F0A">
        <w:rPr>
          <w:rFonts w:ascii="Arial" w:eastAsia="Arial" w:hAnsi="Arial" w:cs="Arial"/>
          <w:spacing w:val="32"/>
          <w:sz w:val="24"/>
          <w:szCs w:val="24"/>
          <w:lang w:eastAsia="en-GB"/>
        </w:rPr>
        <w:t xml:space="preserve"> </w:t>
      </w:r>
      <w:r w:rsidRPr="00B30F0A">
        <w:rPr>
          <w:rFonts w:ascii="Arial" w:eastAsia="Arial" w:hAnsi="Arial" w:cs="Arial"/>
          <w:sz w:val="24"/>
          <w:szCs w:val="24"/>
          <w:lang w:eastAsia="en-GB"/>
        </w:rPr>
        <w:t>the</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 xml:space="preserve">practical </w:t>
      </w:r>
      <w:r w:rsidRPr="00B30F0A">
        <w:rPr>
          <w:rFonts w:ascii="Arial" w:eastAsia="Arial" w:hAnsi="Arial" w:cs="Arial"/>
          <w:spacing w:val="-1"/>
          <w:sz w:val="24"/>
          <w:szCs w:val="24"/>
          <w:lang w:eastAsia="en-GB"/>
        </w:rPr>
        <w:t>developmen</w:t>
      </w:r>
      <w:r w:rsidRPr="00B30F0A">
        <w:rPr>
          <w:rFonts w:ascii="Arial" w:eastAsia="Arial" w:hAnsi="Arial" w:cs="Arial"/>
          <w:sz w:val="24"/>
          <w:szCs w:val="24"/>
          <w:lang w:eastAsia="en-GB"/>
        </w:rPr>
        <w:t>t</w:t>
      </w:r>
      <w:r w:rsidRPr="00B30F0A">
        <w:rPr>
          <w:rFonts w:ascii="Arial" w:eastAsia="Arial" w:hAnsi="Arial" w:cs="Arial"/>
          <w:spacing w:val="54"/>
          <w:sz w:val="24"/>
          <w:szCs w:val="24"/>
          <w:lang w:eastAsia="en-GB"/>
        </w:rPr>
        <w:t xml:space="preserve"> </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f</w:t>
      </w:r>
      <w:r w:rsidRPr="00B30F0A">
        <w:rPr>
          <w:rFonts w:ascii="Arial" w:eastAsia="Arial" w:hAnsi="Arial" w:cs="Arial"/>
          <w:spacing w:val="55"/>
          <w:sz w:val="24"/>
          <w:szCs w:val="24"/>
          <w:lang w:eastAsia="en-GB"/>
        </w:rPr>
        <w:t xml:space="preserve"> </w:t>
      </w:r>
      <w:proofErr w:type="spellStart"/>
      <w:r w:rsidRPr="00B30F0A">
        <w:rPr>
          <w:rFonts w:ascii="Arial" w:eastAsia="Arial" w:hAnsi="Arial" w:cs="Arial"/>
          <w:spacing w:val="-1"/>
          <w:sz w:val="24"/>
          <w:szCs w:val="24"/>
          <w:lang w:eastAsia="en-GB"/>
        </w:rPr>
        <w:t>HACC</w:t>
      </w:r>
      <w:r w:rsidRPr="00B30F0A">
        <w:rPr>
          <w:rFonts w:ascii="Arial" w:eastAsia="Arial" w:hAnsi="Arial" w:cs="Arial"/>
          <w:sz w:val="24"/>
          <w:szCs w:val="24"/>
          <w:lang w:eastAsia="en-GB"/>
        </w:rPr>
        <w:t>P</w:t>
      </w:r>
      <w:proofErr w:type="spellEnd"/>
      <w:r w:rsidRPr="00B30F0A">
        <w:rPr>
          <w:rFonts w:ascii="Arial" w:eastAsia="Arial" w:hAnsi="Arial" w:cs="Arial"/>
          <w:spacing w:val="50"/>
          <w:sz w:val="24"/>
          <w:szCs w:val="24"/>
          <w:lang w:eastAsia="en-GB"/>
        </w:rPr>
        <w:t xml:space="preserve"> </w:t>
      </w:r>
      <w:r w:rsidRPr="00B30F0A">
        <w:rPr>
          <w:rFonts w:ascii="Arial" w:eastAsia="Arial" w:hAnsi="Arial" w:cs="Arial"/>
          <w:spacing w:val="-1"/>
          <w:sz w:val="24"/>
          <w:szCs w:val="24"/>
          <w:lang w:eastAsia="en-GB"/>
        </w:rPr>
        <w:t>(Haza</w:t>
      </w:r>
      <w:r w:rsidRPr="00B30F0A">
        <w:rPr>
          <w:rFonts w:ascii="Arial" w:eastAsia="Arial" w:hAnsi="Arial" w:cs="Arial"/>
          <w:spacing w:val="1"/>
          <w:sz w:val="24"/>
          <w:szCs w:val="24"/>
          <w:lang w:eastAsia="en-GB"/>
        </w:rPr>
        <w:t>r</w:t>
      </w:r>
      <w:r w:rsidRPr="00B30F0A">
        <w:rPr>
          <w:rFonts w:ascii="Arial" w:eastAsia="Arial" w:hAnsi="Arial" w:cs="Arial"/>
          <w:sz w:val="24"/>
          <w:szCs w:val="24"/>
          <w:lang w:eastAsia="en-GB"/>
        </w:rPr>
        <w:t>d</w:t>
      </w:r>
      <w:r w:rsidRPr="00B30F0A">
        <w:rPr>
          <w:rFonts w:ascii="Arial" w:eastAsia="Arial" w:hAnsi="Arial" w:cs="Arial"/>
          <w:spacing w:val="41"/>
          <w:sz w:val="24"/>
          <w:szCs w:val="24"/>
          <w:lang w:eastAsia="en-GB"/>
        </w:rPr>
        <w:t xml:space="preserve"> </w:t>
      </w:r>
      <w:r w:rsidRPr="00B30F0A">
        <w:rPr>
          <w:rFonts w:ascii="Arial" w:eastAsia="Arial" w:hAnsi="Arial" w:cs="Arial"/>
          <w:spacing w:val="-1"/>
          <w:sz w:val="24"/>
          <w:szCs w:val="24"/>
          <w:lang w:eastAsia="en-GB"/>
        </w:rPr>
        <w:t>An</w:t>
      </w:r>
      <w:r w:rsidRPr="00B30F0A">
        <w:rPr>
          <w:rFonts w:ascii="Arial" w:eastAsia="Arial" w:hAnsi="Arial" w:cs="Arial"/>
          <w:sz w:val="24"/>
          <w:szCs w:val="24"/>
          <w:lang w:eastAsia="en-GB"/>
        </w:rPr>
        <w:t>a</w:t>
      </w:r>
      <w:r w:rsidRPr="00B30F0A">
        <w:rPr>
          <w:rFonts w:ascii="Arial" w:eastAsia="Arial" w:hAnsi="Arial" w:cs="Arial"/>
          <w:spacing w:val="-1"/>
          <w:sz w:val="24"/>
          <w:szCs w:val="24"/>
          <w:lang w:eastAsia="en-GB"/>
        </w:rPr>
        <w:t>lysi</w:t>
      </w:r>
      <w:r w:rsidRPr="00B30F0A">
        <w:rPr>
          <w:rFonts w:ascii="Arial" w:eastAsia="Arial" w:hAnsi="Arial" w:cs="Arial"/>
          <w:sz w:val="24"/>
          <w:szCs w:val="24"/>
          <w:lang w:eastAsia="en-GB"/>
        </w:rPr>
        <w:t>s</w:t>
      </w:r>
      <w:r w:rsidRPr="00B30F0A">
        <w:rPr>
          <w:rFonts w:ascii="Arial" w:eastAsia="Arial" w:hAnsi="Arial" w:cs="Arial"/>
          <w:spacing w:val="57"/>
          <w:sz w:val="24"/>
          <w:szCs w:val="24"/>
          <w:lang w:eastAsia="en-GB"/>
        </w:rPr>
        <w:t xml:space="preserve"> </w:t>
      </w:r>
      <w:r w:rsidRPr="00B30F0A">
        <w:rPr>
          <w:rFonts w:ascii="Arial" w:eastAsia="Arial" w:hAnsi="Arial" w:cs="Arial"/>
          <w:spacing w:val="-1"/>
          <w:sz w:val="24"/>
          <w:szCs w:val="24"/>
          <w:lang w:eastAsia="en-GB"/>
        </w:rPr>
        <w:t>Critica</w:t>
      </w:r>
      <w:r w:rsidRPr="00B30F0A">
        <w:rPr>
          <w:rFonts w:ascii="Arial" w:eastAsia="Arial" w:hAnsi="Arial" w:cs="Arial"/>
          <w:sz w:val="24"/>
          <w:szCs w:val="24"/>
          <w:lang w:eastAsia="en-GB"/>
        </w:rPr>
        <w:t>l</w:t>
      </w:r>
      <w:r w:rsidRPr="00B30F0A">
        <w:rPr>
          <w:rFonts w:ascii="Arial" w:eastAsia="Arial" w:hAnsi="Arial" w:cs="Arial"/>
          <w:spacing w:val="56"/>
          <w:sz w:val="24"/>
          <w:szCs w:val="24"/>
          <w:lang w:eastAsia="en-GB"/>
        </w:rPr>
        <w:t xml:space="preserve"> </w:t>
      </w:r>
      <w:r w:rsidRPr="00B30F0A">
        <w:rPr>
          <w:rFonts w:ascii="Arial" w:eastAsia="Arial" w:hAnsi="Arial" w:cs="Arial"/>
          <w:spacing w:val="-1"/>
          <w:sz w:val="24"/>
          <w:szCs w:val="24"/>
          <w:lang w:eastAsia="en-GB"/>
        </w:rPr>
        <w:t xml:space="preserve">Control </w:t>
      </w:r>
      <w:r w:rsidRPr="00B30F0A">
        <w:rPr>
          <w:rFonts w:ascii="Arial" w:eastAsia="Arial" w:hAnsi="Arial" w:cs="Arial"/>
          <w:sz w:val="24"/>
          <w:szCs w:val="24"/>
          <w:lang w:eastAsia="en-GB"/>
        </w:rPr>
        <w:t>Point)</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for</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these</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food</w:t>
      </w:r>
      <w:r w:rsidRPr="00B30F0A">
        <w:rPr>
          <w:rFonts w:ascii="Arial" w:eastAsia="Arial" w:hAnsi="Arial" w:cs="Arial"/>
          <w:spacing w:val="1"/>
          <w:sz w:val="24"/>
          <w:szCs w:val="24"/>
          <w:lang w:eastAsia="en-GB"/>
        </w:rPr>
        <w:t>s</w:t>
      </w:r>
      <w:r w:rsidRPr="00B30F0A">
        <w:rPr>
          <w:rFonts w:ascii="Arial" w:eastAsia="Arial" w:hAnsi="Arial" w:cs="Arial"/>
          <w:sz w:val="24"/>
          <w:szCs w:val="24"/>
          <w:lang w:eastAsia="en-GB"/>
        </w:rPr>
        <w:t>. It</w:t>
      </w:r>
      <w:r w:rsidRPr="00B30F0A">
        <w:rPr>
          <w:rFonts w:ascii="Arial" w:eastAsia="Arial" w:hAnsi="Arial" w:cs="Arial"/>
          <w:spacing w:val="27"/>
          <w:sz w:val="24"/>
          <w:szCs w:val="24"/>
          <w:lang w:eastAsia="en-GB"/>
        </w:rPr>
        <w:t xml:space="preserve"> </w:t>
      </w:r>
      <w:r w:rsidRPr="00B30F0A">
        <w:rPr>
          <w:rFonts w:ascii="Arial" w:eastAsia="Arial" w:hAnsi="Arial" w:cs="Arial"/>
          <w:sz w:val="24"/>
          <w:szCs w:val="24"/>
          <w:lang w:eastAsia="en-GB"/>
        </w:rPr>
        <w:t>is</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designed</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to</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meet</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the</w:t>
      </w:r>
      <w:r w:rsidRPr="00B30F0A">
        <w:rPr>
          <w:rFonts w:ascii="Arial" w:eastAsia="Arial" w:hAnsi="Arial" w:cs="Arial"/>
          <w:spacing w:val="27"/>
          <w:sz w:val="24"/>
          <w:szCs w:val="24"/>
          <w:lang w:eastAsia="en-GB"/>
        </w:rPr>
        <w:t xml:space="preserve"> </w:t>
      </w:r>
      <w:r w:rsidRPr="00B30F0A">
        <w:rPr>
          <w:rFonts w:ascii="Arial" w:eastAsia="Arial" w:hAnsi="Arial" w:cs="Arial"/>
          <w:sz w:val="24"/>
          <w:szCs w:val="24"/>
          <w:lang w:eastAsia="en-GB"/>
        </w:rPr>
        <w:t>needs</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of</w:t>
      </w:r>
      <w:r w:rsidRPr="00B30F0A">
        <w:rPr>
          <w:rFonts w:ascii="Arial" w:eastAsia="Arial" w:hAnsi="Arial" w:cs="Arial"/>
          <w:w w:val="99"/>
          <w:sz w:val="24"/>
          <w:szCs w:val="24"/>
          <w:lang w:eastAsia="en-GB"/>
        </w:rPr>
        <w:t xml:space="preserve"> </w:t>
      </w:r>
      <w:r w:rsidRPr="00B30F0A">
        <w:rPr>
          <w:rFonts w:ascii="Arial" w:eastAsia="Arial" w:hAnsi="Arial" w:cs="Arial"/>
          <w:spacing w:val="-1"/>
          <w:sz w:val="24"/>
          <w:szCs w:val="24"/>
          <w:lang w:eastAsia="en-GB"/>
        </w:rPr>
        <w:t>al</w:t>
      </w:r>
      <w:r w:rsidRPr="00B30F0A">
        <w:rPr>
          <w:rFonts w:ascii="Arial" w:eastAsia="Arial" w:hAnsi="Arial" w:cs="Arial"/>
          <w:sz w:val="24"/>
          <w:szCs w:val="24"/>
          <w:lang w:eastAsia="en-GB"/>
        </w:rPr>
        <w:t xml:space="preserve">l </w:t>
      </w:r>
      <w:r w:rsidRPr="00B30F0A">
        <w:rPr>
          <w:rFonts w:ascii="Arial" w:eastAsia="Arial" w:hAnsi="Arial" w:cs="Arial"/>
          <w:spacing w:val="-1"/>
          <w:sz w:val="24"/>
          <w:szCs w:val="24"/>
          <w:lang w:eastAsia="en-GB"/>
        </w:rPr>
        <w:t>level</w:t>
      </w:r>
      <w:r w:rsidRPr="00B30F0A">
        <w:rPr>
          <w:rFonts w:ascii="Arial" w:eastAsia="Arial" w:hAnsi="Arial" w:cs="Arial"/>
          <w:sz w:val="24"/>
          <w:szCs w:val="24"/>
          <w:lang w:eastAsia="en-GB"/>
        </w:rPr>
        <w:t>s</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 xml:space="preserve">f </w:t>
      </w:r>
      <w:r w:rsidRPr="00B30F0A">
        <w:rPr>
          <w:rFonts w:ascii="Arial" w:eastAsia="Arial" w:hAnsi="Arial" w:cs="Arial"/>
          <w:spacing w:val="-1"/>
          <w:sz w:val="24"/>
          <w:szCs w:val="24"/>
          <w:lang w:eastAsia="en-GB"/>
        </w:rPr>
        <w:t>expertise</w:t>
      </w:r>
      <w:r w:rsidRPr="00B30F0A">
        <w:rPr>
          <w:rFonts w:ascii="Arial" w:eastAsia="Arial" w:hAnsi="Arial" w:cs="Arial"/>
          <w:sz w:val="24"/>
          <w:szCs w:val="24"/>
          <w:lang w:eastAsia="en-GB"/>
        </w:rPr>
        <w:t>,</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f</w:t>
      </w:r>
      <w:r w:rsidRPr="00B30F0A">
        <w:rPr>
          <w:rFonts w:ascii="Arial" w:eastAsia="Arial" w:hAnsi="Arial" w:cs="Arial"/>
          <w:sz w:val="24"/>
          <w:szCs w:val="24"/>
          <w:lang w:eastAsia="en-GB"/>
        </w:rPr>
        <w:t>r</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 xml:space="preserve">m </w:t>
      </w:r>
      <w:r w:rsidRPr="00B30F0A">
        <w:rPr>
          <w:rFonts w:ascii="Arial" w:eastAsia="Arial" w:hAnsi="Arial" w:cs="Arial"/>
          <w:spacing w:val="-1"/>
          <w:sz w:val="24"/>
          <w:szCs w:val="24"/>
          <w:lang w:eastAsia="en-GB"/>
        </w:rPr>
        <w:t>technica</w:t>
      </w:r>
      <w:r w:rsidRPr="00B30F0A">
        <w:rPr>
          <w:rFonts w:ascii="Arial" w:eastAsia="Arial" w:hAnsi="Arial" w:cs="Arial"/>
          <w:sz w:val="24"/>
          <w:szCs w:val="24"/>
          <w:lang w:eastAsia="en-GB"/>
        </w:rPr>
        <w:t>l</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manager</w:t>
      </w:r>
      <w:r w:rsidRPr="00B30F0A">
        <w:rPr>
          <w:rFonts w:ascii="Arial" w:eastAsia="Arial" w:hAnsi="Arial" w:cs="Arial"/>
          <w:sz w:val="24"/>
          <w:szCs w:val="24"/>
          <w:lang w:eastAsia="en-GB"/>
        </w:rPr>
        <w:t>s</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i</w:t>
      </w:r>
      <w:r w:rsidRPr="00B30F0A">
        <w:rPr>
          <w:rFonts w:ascii="Arial" w:eastAsia="Arial" w:hAnsi="Arial" w:cs="Arial"/>
          <w:sz w:val="24"/>
          <w:szCs w:val="24"/>
          <w:lang w:eastAsia="en-GB"/>
        </w:rPr>
        <w:t xml:space="preserve">n </w:t>
      </w:r>
      <w:r w:rsidRPr="00B30F0A">
        <w:rPr>
          <w:rFonts w:ascii="Arial" w:eastAsia="Arial" w:hAnsi="Arial" w:cs="Arial"/>
          <w:spacing w:val="-1"/>
          <w:sz w:val="24"/>
          <w:szCs w:val="24"/>
          <w:lang w:eastAsia="en-GB"/>
        </w:rPr>
        <w:t>large enterprise</w:t>
      </w:r>
      <w:r w:rsidRPr="00B30F0A">
        <w:rPr>
          <w:rFonts w:ascii="Arial" w:eastAsia="Arial" w:hAnsi="Arial" w:cs="Arial"/>
          <w:sz w:val="24"/>
          <w:szCs w:val="24"/>
          <w:lang w:eastAsia="en-GB"/>
        </w:rPr>
        <w:t>s</w:t>
      </w:r>
      <w:r w:rsidRPr="00B30F0A">
        <w:rPr>
          <w:rFonts w:ascii="Arial" w:eastAsia="Arial" w:hAnsi="Arial" w:cs="Arial"/>
          <w:spacing w:val="5"/>
          <w:sz w:val="24"/>
          <w:szCs w:val="24"/>
          <w:lang w:eastAsia="en-GB"/>
        </w:rPr>
        <w:t xml:space="preserve"> </w:t>
      </w:r>
      <w:r w:rsidRPr="00B30F0A">
        <w:rPr>
          <w:rFonts w:ascii="Arial" w:eastAsia="Arial" w:hAnsi="Arial" w:cs="Arial"/>
          <w:spacing w:val="-1"/>
          <w:sz w:val="24"/>
          <w:szCs w:val="24"/>
          <w:lang w:eastAsia="en-GB"/>
        </w:rPr>
        <w:t>t</w:t>
      </w:r>
      <w:r w:rsidRPr="00B30F0A">
        <w:rPr>
          <w:rFonts w:ascii="Arial" w:eastAsia="Arial" w:hAnsi="Arial" w:cs="Arial"/>
          <w:sz w:val="24"/>
          <w:szCs w:val="24"/>
          <w:lang w:eastAsia="en-GB"/>
        </w:rPr>
        <w:t>o</w:t>
      </w:r>
      <w:r w:rsidRPr="00B30F0A">
        <w:rPr>
          <w:rFonts w:ascii="Arial" w:eastAsia="Arial" w:hAnsi="Arial" w:cs="Arial"/>
          <w:spacing w:val="6"/>
          <w:sz w:val="24"/>
          <w:szCs w:val="24"/>
          <w:lang w:eastAsia="en-GB"/>
        </w:rPr>
        <w:t xml:space="preserve"> </w:t>
      </w:r>
      <w:r w:rsidRPr="00B30F0A">
        <w:rPr>
          <w:rFonts w:ascii="Arial" w:eastAsia="Arial" w:hAnsi="Arial" w:cs="Arial"/>
          <w:spacing w:val="-1"/>
          <w:sz w:val="24"/>
          <w:szCs w:val="24"/>
          <w:lang w:eastAsia="en-GB"/>
        </w:rPr>
        <w:t>smal</w:t>
      </w:r>
      <w:r w:rsidRPr="00B30F0A">
        <w:rPr>
          <w:rFonts w:ascii="Arial" w:eastAsia="Arial" w:hAnsi="Arial" w:cs="Arial"/>
          <w:sz w:val="24"/>
          <w:szCs w:val="24"/>
          <w:lang w:eastAsia="en-GB"/>
        </w:rPr>
        <w:t>l</w:t>
      </w:r>
      <w:r w:rsidRPr="00B30F0A">
        <w:rPr>
          <w:rFonts w:ascii="Arial" w:eastAsia="Arial" w:hAnsi="Arial" w:cs="Arial"/>
          <w:spacing w:val="6"/>
          <w:sz w:val="24"/>
          <w:szCs w:val="24"/>
          <w:lang w:eastAsia="en-GB"/>
        </w:rPr>
        <w:t xml:space="preserve"> </w:t>
      </w:r>
      <w:r w:rsidRPr="00B30F0A">
        <w:rPr>
          <w:rFonts w:ascii="Arial" w:eastAsia="Arial" w:hAnsi="Arial" w:cs="Arial"/>
          <w:spacing w:val="-1"/>
          <w:sz w:val="24"/>
          <w:szCs w:val="24"/>
          <w:lang w:eastAsia="en-GB"/>
        </w:rPr>
        <w:t>busi</w:t>
      </w:r>
      <w:r w:rsidRPr="00B30F0A">
        <w:rPr>
          <w:rFonts w:ascii="Arial" w:eastAsia="Arial" w:hAnsi="Arial" w:cs="Arial"/>
          <w:spacing w:val="1"/>
          <w:sz w:val="24"/>
          <w:szCs w:val="24"/>
          <w:lang w:eastAsia="en-GB"/>
        </w:rPr>
        <w:t>n</w:t>
      </w:r>
      <w:r w:rsidRPr="00B30F0A">
        <w:rPr>
          <w:rFonts w:ascii="Arial" w:eastAsia="Arial" w:hAnsi="Arial" w:cs="Arial"/>
          <w:sz w:val="24"/>
          <w:szCs w:val="24"/>
          <w:lang w:eastAsia="en-GB"/>
        </w:rPr>
        <w:t>es</w:t>
      </w:r>
      <w:r w:rsidRPr="00B30F0A">
        <w:rPr>
          <w:rFonts w:ascii="Arial" w:eastAsia="Arial" w:hAnsi="Arial" w:cs="Arial"/>
          <w:spacing w:val="1"/>
          <w:sz w:val="24"/>
          <w:szCs w:val="24"/>
          <w:lang w:eastAsia="en-GB"/>
        </w:rPr>
        <w:t>s</w:t>
      </w:r>
      <w:r w:rsidRPr="00B30F0A">
        <w:rPr>
          <w:rFonts w:ascii="Arial" w:eastAsia="Arial" w:hAnsi="Arial" w:cs="Arial"/>
          <w:spacing w:val="-1"/>
          <w:sz w:val="24"/>
          <w:szCs w:val="24"/>
          <w:lang w:eastAsia="en-GB"/>
        </w:rPr>
        <w:t>e</w:t>
      </w:r>
      <w:r w:rsidRPr="00B30F0A">
        <w:rPr>
          <w:rFonts w:ascii="Arial" w:eastAsia="Arial" w:hAnsi="Arial" w:cs="Arial"/>
          <w:sz w:val="24"/>
          <w:szCs w:val="24"/>
          <w:lang w:eastAsia="en-GB"/>
        </w:rPr>
        <w:t>s</w:t>
      </w:r>
      <w:r w:rsidRPr="00B30F0A">
        <w:rPr>
          <w:rFonts w:ascii="Arial" w:eastAsia="Arial" w:hAnsi="Arial" w:cs="Arial"/>
          <w:spacing w:val="5"/>
          <w:sz w:val="24"/>
          <w:szCs w:val="24"/>
          <w:lang w:eastAsia="en-GB"/>
        </w:rPr>
        <w:t xml:space="preserve"> </w:t>
      </w:r>
      <w:r w:rsidRPr="00B30F0A">
        <w:rPr>
          <w:rFonts w:ascii="Arial" w:eastAsia="Arial" w:hAnsi="Arial" w:cs="Arial"/>
          <w:sz w:val="24"/>
          <w:szCs w:val="24"/>
          <w:lang w:eastAsia="en-GB"/>
        </w:rPr>
        <w:t>and</w:t>
      </w:r>
      <w:r w:rsidRPr="00B30F0A">
        <w:rPr>
          <w:rFonts w:ascii="Arial" w:eastAsia="Arial" w:hAnsi="Arial" w:cs="Arial"/>
          <w:spacing w:val="6"/>
          <w:sz w:val="24"/>
          <w:szCs w:val="24"/>
          <w:lang w:eastAsia="en-GB"/>
        </w:rPr>
        <w:t xml:space="preserve"> </w:t>
      </w:r>
      <w:r w:rsidRPr="00B30F0A">
        <w:rPr>
          <w:rFonts w:ascii="Arial" w:eastAsia="Arial" w:hAnsi="Arial" w:cs="Arial"/>
          <w:sz w:val="24"/>
          <w:szCs w:val="24"/>
          <w:lang w:eastAsia="en-GB"/>
        </w:rPr>
        <w:t>individuals.</w:t>
      </w:r>
      <w:r w:rsidRPr="00B30F0A">
        <w:rPr>
          <w:rFonts w:ascii="Arial" w:eastAsia="Arial" w:hAnsi="Arial" w:cs="Arial"/>
          <w:spacing w:val="4"/>
          <w:sz w:val="24"/>
          <w:szCs w:val="24"/>
          <w:lang w:eastAsia="en-GB"/>
        </w:rPr>
        <w:t xml:space="preserve"> </w:t>
      </w:r>
      <w:r w:rsidRPr="00B30F0A">
        <w:rPr>
          <w:rFonts w:ascii="Arial" w:eastAsia="Arial" w:hAnsi="Arial" w:cs="Arial"/>
          <w:sz w:val="24"/>
          <w:szCs w:val="24"/>
          <w:lang w:eastAsia="en-GB"/>
        </w:rPr>
        <w:t xml:space="preserve">The </w:t>
      </w:r>
      <w:r w:rsidRPr="00B30F0A">
        <w:rPr>
          <w:rFonts w:ascii="Arial" w:eastAsia="Arial" w:hAnsi="Arial" w:cs="Arial"/>
          <w:spacing w:val="-1"/>
          <w:sz w:val="24"/>
          <w:szCs w:val="24"/>
          <w:lang w:eastAsia="en-GB"/>
        </w:rPr>
        <w:t>guidanc</w:t>
      </w:r>
      <w:r w:rsidRPr="00B30F0A">
        <w:rPr>
          <w:rFonts w:ascii="Arial" w:eastAsia="Arial" w:hAnsi="Arial" w:cs="Arial"/>
          <w:sz w:val="24"/>
          <w:szCs w:val="24"/>
          <w:lang w:eastAsia="en-GB"/>
        </w:rPr>
        <w:t>e</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i</w:t>
      </w:r>
      <w:r w:rsidRPr="00B30F0A">
        <w:rPr>
          <w:rFonts w:ascii="Arial" w:eastAsia="Arial" w:hAnsi="Arial" w:cs="Arial"/>
          <w:sz w:val="24"/>
          <w:szCs w:val="24"/>
          <w:lang w:eastAsia="en-GB"/>
        </w:rPr>
        <w:t>s</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als</w:t>
      </w:r>
      <w:r w:rsidRPr="00B30F0A">
        <w:rPr>
          <w:rFonts w:ascii="Arial" w:eastAsia="Arial" w:hAnsi="Arial" w:cs="Arial"/>
          <w:sz w:val="24"/>
          <w:szCs w:val="24"/>
          <w:lang w:eastAsia="en-GB"/>
        </w:rPr>
        <w:t>o</w:t>
      </w:r>
      <w:r w:rsidRPr="00B30F0A">
        <w:rPr>
          <w:rFonts w:ascii="Arial" w:eastAsia="Arial" w:hAnsi="Arial" w:cs="Arial"/>
          <w:spacing w:val="36"/>
          <w:sz w:val="24"/>
          <w:szCs w:val="24"/>
          <w:lang w:eastAsia="en-GB"/>
        </w:rPr>
        <w:t xml:space="preserve"> </w:t>
      </w:r>
      <w:r w:rsidRPr="00B30F0A">
        <w:rPr>
          <w:rFonts w:ascii="Arial" w:eastAsia="Arial" w:hAnsi="Arial" w:cs="Arial"/>
          <w:spacing w:val="-1"/>
          <w:sz w:val="24"/>
          <w:szCs w:val="24"/>
          <w:lang w:eastAsia="en-GB"/>
        </w:rPr>
        <w:t>designe</w:t>
      </w:r>
      <w:r w:rsidRPr="00B30F0A">
        <w:rPr>
          <w:rFonts w:ascii="Arial" w:eastAsia="Arial" w:hAnsi="Arial" w:cs="Arial"/>
          <w:sz w:val="24"/>
          <w:szCs w:val="24"/>
          <w:lang w:eastAsia="en-GB"/>
        </w:rPr>
        <w:t>d</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t</w:t>
      </w:r>
      <w:r w:rsidRPr="00B30F0A">
        <w:rPr>
          <w:rFonts w:ascii="Arial" w:eastAsia="Arial" w:hAnsi="Arial" w:cs="Arial"/>
          <w:sz w:val="24"/>
          <w:szCs w:val="24"/>
          <w:lang w:eastAsia="en-GB"/>
        </w:rPr>
        <w:t>o</w:t>
      </w:r>
      <w:r w:rsidRPr="00B30F0A">
        <w:rPr>
          <w:rFonts w:ascii="Arial" w:eastAsia="Arial" w:hAnsi="Arial" w:cs="Arial"/>
          <w:spacing w:val="36"/>
          <w:sz w:val="24"/>
          <w:szCs w:val="24"/>
          <w:lang w:eastAsia="en-GB"/>
        </w:rPr>
        <w:t xml:space="preserve"> </w:t>
      </w:r>
      <w:r w:rsidRPr="00B30F0A">
        <w:rPr>
          <w:rFonts w:ascii="Arial" w:eastAsia="Arial" w:hAnsi="Arial" w:cs="Arial"/>
          <w:spacing w:val="-1"/>
          <w:sz w:val="24"/>
          <w:szCs w:val="24"/>
          <w:lang w:eastAsia="en-GB"/>
        </w:rPr>
        <w:t>hel</w:t>
      </w:r>
      <w:r w:rsidRPr="00B30F0A">
        <w:rPr>
          <w:rFonts w:ascii="Arial" w:eastAsia="Arial" w:hAnsi="Arial" w:cs="Arial"/>
          <w:sz w:val="24"/>
          <w:szCs w:val="24"/>
          <w:lang w:eastAsia="en-GB"/>
        </w:rPr>
        <w:t>p</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Foo</w:t>
      </w:r>
      <w:r w:rsidRPr="00B30F0A">
        <w:rPr>
          <w:rFonts w:ascii="Arial" w:eastAsia="Arial" w:hAnsi="Arial" w:cs="Arial"/>
          <w:sz w:val="24"/>
          <w:szCs w:val="24"/>
          <w:lang w:eastAsia="en-GB"/>
        </w:rPr>
        <w:t>d</w:t>
      </w:r>
      <w:r w:rsidRPr="00B30F0A">
        <w:rPr>
          <w:rFonts w:ascii="Arial" w:eastAsia="Arial" w:hAnsi="Arial" w:cs="Arial"/>
          <w:spacing w:val="36"/>
          <w:sz w:val="24"/>
          <w:szCs w:val="24"/>
          <w:lang w:eastAsia="en-GB"/>
        </w:rPr>
        <w:t xml:space="preserve"> </w:t>
      </w:r>
      <w:r w:rsidRPr="00B30F0A">
        <w:rPr>
          <w:rFonts w:ascii="Arial" w:eastAsia="Arial" w:hAnsi="Arial" w:cs="Arial"/>
          <w:spacing w:val="-1"/>
          <w:sz w:val="24"/>
          <w:szCs w:val="24"/>
          <w:lang w:eastAsia="en-GB"/>
        </w:rPr>
        <w:t>La</w:t>
      </w:r>
      <w:r w:rsidRPr="00B30F0A">
        <w:rPr>
          <w:rFonts w:ascii="Arial" w:eastAsia="Arial" w:hAnsi="Arial" w:cs="Arial"/>
          <w:sz w:val="24"/>
          <w:szCs w:val="24"/>
          <w:lang w:eastAsia="en-GB"/>
        </w:rPr>
        <w:t>w</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 xml:space="preserve">Enforcement </w:t>
      </w:r>
      <w:r w:rsidRPr="00B30F0A">
        <w:rPr>
          <w:rFonts w:ascii="Arial" w:eastAsia="Arial" w:hAnsi="Arial" w:cs="Arial"/>
          <w:sz w:val="24"/>
          <w:szCs w:val="24"/>
          <w:lang w:eastAsia="en-GB"/>
        </w:rPr>
        <w:t>O</w:t>
      </w:r>
      <w:r w:rsidRPr="00B30F0A">
        <w:rPr>
          <w:rFonts w:ascii="Arial" w:eastAsia="Arial" w:hAnsi="Arial" w:cs="Arial"/>
          <w:spacing w:val="-6"/>
          <w:sz w:val="24"/>
          <w:szCs w:val="24"/>
          <w:lang w:eastAsia="en-GB"/>
        </w:rPr>
        <w:t>f</w:t>
      </w:r>
      <w:r w:rsidRPr="00B30F0A">
        <w:rPr>
          <w:rFonts w:ascii="Arial" w:eastAsia="Arial" w:hAnsi="Arial" w:cs="Arial"/>
          <w:sz w:val="24"/>
          <w:szCs w:val="24"/>
          <w:lang w:eastAsia="en-GB"/>
        </w:rPr>
        <w:t>ficers</w:t>
      </w:r>
      <w:r w:rsidRPr="00B30F0A">
        <w:rPr>
          <w:rFonts w:ascii="Arial" w:eastAsia="Arial" w:hAnsi="Arial" w:cs="Arial"/>
          <w:spacing w:val="-1"/>
          <w:sz w:val="24"/>
          <w:szCs w:val="24"/>
          <w:lang w:eastAsia="en-GB"/>
        </w:rPr>
        <w:t xml:space="preserve"> </w:t>
      </w:r>
      <w:r w:rsidRPr="00B30F0A">
        <w:rPr>
          <w:rFonts w:ascii="Arial" w:eastAsia="Arial" w:hAnsi="Arial" w:cs="Arial"/>
          <w:sz w:val="24"/>
          <w:szCs w:val="24"/>
          <w:lang w:eastAsia="en-GB"/>
        </w:rPr>
        <w:t>carrying out their</w:t>
      </w:r>
      <w:r w:rsidRPr="00B30F0A">
        <w:rPr>
          <w:rFonts w:ascii="Arial" w:eastAsia="Arial" w:hAnsi="Arial" w:cs="Arial"/>
          <w:spacing w:val="-1"/>
          <w:sz w:val="24"/>
          <w:szCs w:val="24"/>
          <w:lang w:eastAsia="en-GB"/>
        </w:rPr>
        <w:t xml:space="preserve"> </w:t>
      </w:r>
      <w:r w:rsidRPr="00B30F0A">
        <w:rPr>
          <w:rFonts w:ascii="Arial" w:eastAsia="Arial" w:hAnsi="Arial" w:cs="Arial"/>
          <w:sz w:val="24"/>
          <w:szCs w:val="24"/>
          <w:lang w:eastAsia="en-GB"/>
        </w:rPr>
        <w:t>enforcement duties.</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The bulk of the changes are summarised below;</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Clarification that the scope of the guidance covers all chilled VP/MAP foods. It is clarified that this includes raw meat, which has always been the case but this is now reflected in the Q&amp;A in response to stakeholder queries on whether the guidance applies to all VP/MAP chilled raw and ready-to-eat food, including raw meat.</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 xml:space="preserve">Clarification on the advice that heat treatment of food should ideally be in a sealed pack including changes to the relevant flow diagram to make this clearer. </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 xml:space="preserve">New section on “Risks from other pathogens” there had previously been no mention of Listeria </w:t>
      </w:r>
      <w:proofErr w:type="spellStart"/>
      <w:r w:rsidRPr="00B30F0A">
        <w:rPr>
          <w:rFonts w:ascii="Arial" w:eastAsia="Times New Roman" w:hAnsi="Arial"/>
          <w:sz w:val="24"/>
          <w:szCs w:val="24"/>
          <w:lang w:eastAsia="en-GB"/>
        </w:rPr>
        <w:t>monocytogenes</w:t>
      </w:r>
      <w:proofErr w:type="spellEnd"/>
      <w:r w:rsidRPr="00B30F0A">
        <w:rPr>
          <w:rFonts w:ascii="Arial" w:eastAsia="Times New Roman" w:hAnsi="Arial"/>
          <w:sz w:val="24"/>
          <w:szCs w:val="24"/>
          <w:lang w:eastAsia="en-GB"/>
        </w:rPr>
        <w:t xml:space="preserve"> as the VP/MAP guidance applies to non-</w:t>
      </w:r>
      <w:proofErr w:type="spellStart"/>
      <w:r w:rsidRPr="00B30F0A">
        <w:rPr>
          <w:rFonts w:ascii="Arial" w:eastAsia="Times New Roman" w:hAnsi="Arial"/>
          <w:sz w:val="24"/>
          <w:szCs w:val="24"/>
          <w:lang w:eastAsia="en-GB"/>
        </w:rPr>
        <w:t>proteolytic</w:t>
      </w:r>
      <w:proofErr w:type="spellEnd"/>
      <w:r w:rsidRPr="00B30F0A">
        <w:rPr>
          <w:rFonts w:ascii="Arial" w:eastAsia="Times New Roman" w:hAnsi="Arial"/>
          <w:sz w:val="24"/>
          <w:szCs w:val="24"/>
          <w:lang w:eastAsia="en-GB"/>
        </w:rPr>
        <w:t xml:space="preserve"> C. </w:t>
      </w:r>
      <w:proofErr w:type="spellStart"/>
      <w:r w:rsidRPr="00B30F0A">
        <w:rPr>
          <w:rFonts w:ascii="Arial" w:eastAsia="Times New Roman" w:hAnsi="Arial"/>
          <w:sz w:val="24"/>
          <w:szCs w:val="24"/>
          <w:lang w:eastAsia="en-GB"/>
        </w:rPr>
        <w:t>botulinum</w:t>
      </w:r>
      <w:proofErr w:type="spellEnd"/>
      <w:r w:rsidRPr="00B30F0A">
        <w:rPr>
          <w:rFonts w:ascii="Arial" w:eastAsia="Times New Roman" w:hAnsi="Arial"/>
          <w:sz w:val="24"/>
          <w:szCs w:val="24"/>
          <w:lang w:eastAsia="en-GB"/>
        </w:rPr>
        <w:t xml:space="preserve"> only.  This is still the case however, this has caused confusion with separate guidance for the control of Listeria.  This has been clarified in the guidance that all pathogens should be considered in the production of a safe food.  </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Changes to links and legislation (updated where necessary including where have been changes or updates to the legislation).</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lastRenderedPageBreak/>
        <w:t>•</w:t>
      </w:r>
      <w:r w:rsidRPr="00B30F0A">
        <w:rPr>
          <w:rFonts w:ascii="Arial" w:eastAsia="Times New Roman" w:hAnsi="Arial"/>
          <w:sz w:val="24"/>
          <w:szCs w:val="24"/>
          <w:lang w:eastAsia="en-GB"/>
        </w:rPr>
        <w:tab/>
        <w:t>Clarification on the use of, and interpretation of results, of challenge testing when VP/MAP foods with a shelf-life greater than 10 days do not fulfil any of the controlling factors specified in the guidance.</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Clarification on the use of nitrites as a controlling factor.</w:t>
      </w:r>
    </w:p>
    <w:p w:rsidR="00B30F0A" w:rsidRPr="00B30F0A" w:rsidRDefault="00B30F0A" w:rsidP="00B30F0A">
      <w:pPr>
        <w:autoSpaceDE w:val="0"/>
        <w:autoSpaceDN w:val="0"/>
        <w:adjustRightInd w:val="0"/>
        <w:spacing w:after="0" w:line="240" w:lineRule="auto"/>
        <w:jc w:val="both"/>
        <w:rPr>
          <w:rFonts w:ascii="Arial" w:eastAsia="Times New Roman" w:hAnsi="Arial" w:cs="Arial"/>
          <w:sz w:val="24"/>
          <w:szCs w:val="24"/>
          <w:lang w:eastAsia="en-GB"/>
        </w:rPr>
      </w:pPr>
    </w:p>
    <w:p w:rsid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 xml:space="preserve">During our review we have not identified any major impacts to industry and consequently not produced an impact assessment. However, you are invited to comment on the proposed guidance document prior to the final version being published on our website, in particular if you consider that there will be any potential impacts arising from the revisions made. I would be very grateful if you could send comments to </w:t>
      </w:r>
      <w:r w:rsidR="00477E09">
        <w:rPr>
          <w:rFonts w:ascii="Arial" w:eastAsia="Times New Roman" w:hAnsi="Arial"/>
          <w:sz w:val="24"/>
          <w:szCs w:val="24"/>
          <w:lang w:eastAsia="en-GB"/>
        </w:rPr>
        <w:t xml:space="preserve">the following email addresses </w:t>
      </w:r>
      <w:r w:rsidRPr="00B30F0A">
        <w:rPr>
          <w:rFonts w:ascii="Arial" w:eastAsia="Times New Roman" w:hAnsi="Arial"/>
          <w:sz w:val="24"/>
          <w:szCs w:val="24"/>
          <w:lang w:eastAsia="en-GB"/>
        </w:rPr>
        <w:t xml:space="preserve">by </w:t>
      </w:r>
      <w:r w:rsidR="00281A58">
        <w:rPr>
          <w:rFonts w:ascii="Arial" w:eastAsia="Times New Roman" w:hAnsi="Arial"/>
          <w:sz w:val="24"/>
          <w:szCs w:val="24"/>
          <w:lang w:eastAsia="en-GB"/>
        </w:rPr>
        <w:t>25</w:t>
      </w:r>
      <w:r w:rsidR="00281A58" w:rsidRPr="00281A58">
        <w:rPr>
          <w:rFonts w:ascii="Arial" w:eastAsia="Times New Roman" w:hAnsi="Arial"/>
          <w:sz w:val="24"/>
          <w:szCs w:val="24"/>
          <w:vertAlign w:val="superscript"/>
          <w:lang w:eastAsia="en-GB"/>
        </w:rPr>
        <w:t>th</w:t>
      </w:r>
      <w:r w:rsidR="00281A58">
        <w:rPr>
          <w:rFonts w:ascii="Arial" w:eastAsia="Times New Roman" w:hAnsi="Arial"/>
          <w:sz w:val="24"/>
          <w:szCs w:val="24"/>
          <w:lang w:eastAsia="en-GB"/>
        </w:rPr>
        <w:t xml:space="preserve"> August</w:t>
      </w:r>
      <w:r w:rsidRPr="00B30F0A">
        <w:rPr>
          <w:rFonts w:ascii="Arial" w:eastAsia="Times New Roman" w:hAnsi="Arial"/>
          <w:sz w:val="24"/>
          <w:szCs w:val="24"/>
          <w:lang w:eastAsia="en-GB"/>
        </w:rPr>
        <w:t xml:space="preserve"> 2016</w:t>
      </w:r>
      <w:r w:rsidR="00477E09">
        <w:rPr>
          <w:rFonts w:ascii="Arial" w:eastAsia="Times New Roman" w:hAnsi="Arial"/>
          <w:sz w:val="24"/>
          <w:szCs w:val="24"/>
          <w:lang w:eastAsia="en-GB"/>
        </w:rPr>
        <w:t>.</w:t>
      </w:r>
    </w:p>
    <w:p w:rsidR="00477E09" w:rsidRPr="00B30F0A" w:rsidRDefault="00477E09" w:rsidP="00B30F0A">
      <w:pPr>
        <w:autoSpaceDE w:val="0"/>
        <w:autoSpaceDN w:val="0"/>
        <w:adjustRightInd w:val="0"/>
        <w:spacing w:after="0" w:line="240" w:lineRule="auto"/>
        <w:jc w:val="both"/>
        <w:rPr>
          <w:rFonts w:ascii="Arial" w:eastAsia="Times New Roman" w:hAnsi="Arial"/>
          <w:sz w:val="24"/>
          <w:szCs w:val="24"/>
          <w:lang w:eastAsia="en-GB"/>
        </w:rPr>
      </w:pPr>
    </w:p>
    <w:p w:rsidR="009E0158" w:rsidRDefault="00477E09" w:rsidP="00477E09">
      <w:pPr>
        <w:autoSpaceDE w:val="0"/>
        <w:autoSpaceDN w:val="0"/>
        <w:adjustRightInd w:val="0"/>
        <w:spacing w:after="0" w:line="240" w:lineRule="auto"/>
        <w:jc w:val="both"/>
        <w:rPr>
          <w:rFonts w:ascii="Arial" w:eastAsia="Times New Roman" w:hAnsi="Arial"/>
          <w:sz w:val="24"/>
          <w:szCs w:val="24"/>
          <w:lang w:eastAsia="en-GB"/>
        </w:rPr>
      </w:pPr>
      <w:r>
        <w:t xml:space="preserve">To: </w:t>
      </w:r>
      <w:hyperlink r:id="rId10" w:history="1">
        <w:r w:rsidRPr="00FF2D92">
          <w:rPr>
            <w:rStyle w:val="Hyperlink"/>
            <w:rFonts w:ascii="Arial" w:eastAsia="Times New Roman" w:hAnsi="Arial"/>
            <w:sz w:val="24"/>
            <w:szCs w:val="24"/>
            <w:lang w:eastAsia="en-GB"/>
          </w:rPr>
          <w:t>Enforcement@fss.scot</w:t>
        </w:r>
      </w:hyperlink>
    </w:p>
    <w:p w:rsidR="00477E09" w:rsidRPr="00477E09" w:rsidRDefault="00477E09" w:rsidP="00477E09">
      <w:pPr>
        <w:autoSpaceDE w:val="0"/>
        <w:autoSpaceDN w:val="0"/>
        <w:adjustRightInd w:val="0"/>
        <w:spacing w:after="0" w:line="240" w:lineRule="auto"/>
        <w:jc w:val="both"/>
        <w:rPr>
          <w:rFonts w:ascii="Arial" w:eastAsia="Times New Roman" w:hAnsi="Arial"/>
          <w:sz w:val="24"/>
          <w:szCs w:val="24"/>
          <w:lang w:eastAsia="en-GB"/>
        </w:rPr>
      </w:pPr>
      <w:r>
        <w:rPr>
          <w:rFonts w:ascii="Arial" w:eastAsia="Times New Roman" w:hAnsi="Arial"/>
          <w:sz w:val="24"/>
          <w:szCs w:val="24"/>
          <w:lang w:eastAsia="en-GB"/>
        </w:rPr>
        <w:t xml:space="preserve">Cc: </w:t>
      </w:r>
      <w:hyperlink r:id="rId11" w:history="1">
        <w:r w:rsidRPr="00B30F0A">
          <w:rPr>
            <w:rFonts w:ascii="Arial" w:eastAsia="Times New Roman" w:hAnsi="Arial"/>
            <w:color w:val="0000FF"/>
            <w:sz w:val="24"/>
            <w:szCs w:val="24"/>
            <w:u w:val="single"/>
            <w:lang w:eastAsia="en-GB"/>
          </w:rPr>
          <w:t>LAHygieneEnquiries@foodstandards.gsi.gov.uk</w:t>
        </w:r>
      </w:hyperlink>
    </w:p>
    <w:p w:rsidR="001F075F" w:rsidRPr="003E455D" w:rsidRDefault="001F075F"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5422D" w:rsidRPr="003E455D" w:rsidRDefault="0035422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7535DD"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z w:val="24"/>
          <w:szCs w:val="24"/>
          <w:lang w:eastAsia="en-GB"/>
        </w:rPr>
        <w:t>Yours sincerely</w:t>
      </w:r>
    </w:p>
    <w:p w:rsidR="001F30A3" w:rsidRDefault="001F30A3"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1F30A3" w:rsidRDefault="003436E2"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Raymond Pang</w:t>
      </w:r>
    </w:p>
    <w:p w:rsidR="00EF788D" w:rsidRDefault="001F30A3"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Senior </w:t>
      </w:r>
      <w:r w:rsidR="008F35E1">
        <w:rPr>
          <w:rFonts w:ascii="Arial" w:eastAsia="Times New Roman" w:hAnsi="Arial" w:cs="Arial"/>
          <w:sz w:val="24"/>
          <w:szCs w:val="24"/>
          <w:lang w:eastAsia="en-GB"/>
        </w:rPr>
        <w:t>Enforcement Manager</w:t>
      </w:r>
    </w:p>
    <w:p w:rsidR="003E455D" w:rsidRDefault="003E455D"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Food Standards Scotland</w:t>
      </w:r>
    </w:p>
    <w:p w:rsidR="00F750CD" w:rsidRPr="00AA7078" w:rsidRDefault="00F750CD" w:rsidP="00AA7078">
      <w:pPr>
        <w:spacing w:after="0" w:line="240" w:lineRule="auto"/>
        <w:rPr>
          <w:rFonts w:ascii="Arial" w:eastAsia="Times New Roman" w:hAnsi="Arial"/>
          <w:sz w:val="24"/>
          <w:szCs w:val="24"/>
          <w:lang w:eastAsia="en-GB"/>
        </w:rPr>
      </w:pPr>
      <w:bookmarkStart w:id="0" w:name="_GoBack"/>
      <w:bookmarkEnd w:id="0"/>
    </w:p>
    <w:sectPr w:rsidR="00F750CD" w:rsidRPr="00AA7078" w:rsidSect="007535DD">
      <w:footerReference w:type="defaul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5C" w:rsidRDefault="0005265C" w:rsidP="007535DD">
      <w:pPr>
        <w:spacing w:after="0" w:line="240" w:lineRule="auto"/>
      </w:pPr>
      <w:r>
        <w:separator/>
      </w:r>
    </w:p>
  </w:endnote>
  <w:endnote w:type="continuationSeparator" w:id="0">
    <w:p w:rsidR="0005265C" w:rsidRDefault="0005265C"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de 39 JK">
    <w:altName w:val="Code 39 JK"/>
    <w:panose1 w:val="040105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lan-News">
    <w:altName w:val="Vodafone ExB"/>
    <w:panose1 w:val="020005030300000200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3B1C13" w:rsidRPr="00535FC3" w:rsidTr="005B3DBC">
      <w:tc>
        <w:tcPr>
          <w:tcW w:w="3234" w:type="pct"/>
          <w:shd w:val="clear" w:color="auto" w:fill="auto"/>
        </w:tcPr>
        <w:p w:rsidR="003B1C13" w:rsidRDefault="003B1C13" w:rsidP="007535DD">
          <w:pPr>
            <w:tabs>
              <w:tab w:val="right" w:pos="9907"/>
            </w:tabs>
            <w:spacing w:line="240" w:lineRule="exact"/>
            <w:rPr>
              <w:rFonts w:ascii="Arial" w:hAnsi="Arial" w:cs="Arial"/>
              <w:spacing w:val="-2"/>
              <w:sz w:val="19"/>
              <w:szCs w:val="19"/>
            </w:rPr>
          </w:pPr>
        </w:p>
        <w:p w:rsidR="003B1C13" w:rsidRPr="00B77EA3" w:rsidRDefault="003B1C13" w:rsidP="007535DD">
          <w:pPr>
            <w:tabs>
              <w:tab w:val="right" w:pos="9907"/>
            </w:tabs>
            <w:spacing w:line="240" w:lineRule="exact"/>
            <w:rPr>
              <w:rFonts w:asciiTheme="minorHAnsi" w:hAnsiTheme="minorHAnsi" w:cs="Arial"/>
              <w:spacing w:val="-2"/>
              <w:sz w:val="24"/>
              <w:szCs w:val="24"/>
            </w:rPr>
          </w:pPr>
          <w:r w:rsidRPr="00B77EA3">
            <w:rPr>
              <w:rFonts w:asciiTheme="minorHAnsi" w:hAnsiTheme="minorHAnsi" w:cs="Arial"/>
              <w:spacing w:val="-2"/>
              <w:sz w:val="24"/>
              <w:szCs w:val="24"/>
            </w:rPr>
            <w:t xml:space="preserve">Pilgrim House, Old Ford Road, Aberdeen, </w:t>
          </w:r>
          <w:proofErr w:type="spellStart"/>
          <w:r w:rsidRPr="00B77EA3">
            <w:rPr>
              <w:rFonts w:asciiTheme="minorHAnsi" w:hAnsiTheme="minorHAnsi" w:cs="Arial"/>
              <w:spacing w:val="-2"/>
              <w:sz w:val="24"/>
              <w:szCs w:val="24"/>
            </w:rPr>
            <w:t>AB11</w:t>
          </w:r>
          <w:proofErr w:type="spellEnd"/>
          <w:r w:rsidRPr="00B77EA3">
            <w:rPr>
              <w:rFonts w:asciiTheme="minorHAnsi" w:hAnsiTheme="minorHAnsi" w:cs="Arial"/>
              <w:spacing w:val="-2"/>
              <w:sz w:val="24"/>
              <w:szCs w:val="24"/>
            </w:rPr>
            <w:t xml:space="preserve"> </w:t>
          </w:r>
          <w:proofErr w:type="spellStart"/>
          <w:r w:rsidRPr="00B77EA3">
            <w:rPr>
              <w:rFonts w:asciiTheme="minorHAnsi" w:hAnsiTheme="minorHAnsi" w:cs="Arial"/>
              <w:spacing w:val="-2"/>
              <w:sz w:val="24"/>
              <w:szCs w:val="24"/>
            </w:rPr>
            <w:t>5RL</w:t>
          </w:r>
          <w:proofErr w:type="spellEnd"/>
          <w:r w:rsidRPr="00B77EA3">
            <w:rPr>
              <w:rFonts w:asciiTheme="minorHAnsi" w:hAnsiTheme="minorHAnsi" w:cs="Arial"/>
              <w:spacing w:val="-2"/>
              <w:sz w:val="24"/>
              <w:szCs w:val="24"/>
            </w:rPr>
            <w:br/>
          </w:r>
          <w:hyperlink r:id="rId1" w:history="1">
            <w:r w:rsidRPr="00345863">
              <w:rPr>
                <w:rStyle w:val="Hyperlink"/>
                <w:rFonts w:asciiTheme="minorHAnsi" w:hAnsiTheme="minorHAnsi" w:cs="Arial"/>
                <w:spacing w:val="-2"/>
                <w:sz w:val="24"/>
                <w:szCs w:val="24"/>
              </w:rPr>
              <w:t>www.foodstandards.gov.scot</w:t>
            </w:r>
          </w:hyperlink>
          <w:r w:rsidRPr="00B77EA3">
            <w:rPr>
              <w:rFonts w:asciiTheme="minorHAnsi" w:hAnsiTheme="minorHAnsi" w:cs="Arial"/>
              <w:spacing w:val="-2"/>
              <w:sz w:val="24"/>
              <w:szCs w:val="24"/>
            </w:rPr>
            <w:t xml:space="preserve"> </w:t>
          </w:r>
        </w:p>
      </w:tc>
      <w:tc>
        <w:tcPr>
          <w:tcW w:w="1766" w:type="pct"/>
          <w:shd w:val="clear" w:color="auto" w:fill="auto"/>
        </w:tcPr>
        <w:p w:rsidR="003B1C13" w:rsidRPr="00535FC3" w:rsidRDefault="003B1C13" w:rsidP="005B1C6E">
          <w:pPr>
            <w:tabs>
              <w:tab w:val="right" w:pos="9907"/>
            </w:tabs>
            <w:ind w:left="-6589" w:right="-18"/>
            <w:jc w:val="right"/>
            <w:rPr>
              <w:rFonts w:ascii="Clan-News" w:hAnsi="Clan-News"/>
              <w:sz w:val="19"/>
              <w:szCs w:val="19"/>
            </w:rPr>
          </w:pPr>
          <w:r>
            <w:rPr>
              <w:noProof/>
              <w:lang w:eastAsia="en-GB"/>
            </w:rPr>
            <w:drawing>
              <wp:inline distT="0" distB="0" distL="0" distR="0" wp14:anchorId="7A8F2CE5" wp14:editId="61BA3A36">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lang w:eastAsia="en-GB"/>
            </w:rPr>
            <w:drawing>
              <wp:inline distT="0" distB="0" distL="0" distR="0" wp14:anchorId="40580E8C" wp14:editId="0D32DE0A">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535FC3">
            <w:rPr>
              <w:rFonts w:ascii="Arial" w:hAnsi="Arial"/>
              <w:szCs w:val="24"/>
            </w:rPr>
            <w:t xml:space="preserve"> </w:t>
          </w:r>
        </w:p>
      </w:tc>
    </w:tr>
  </w:tbl>
  <w:p w:rsidR="003B1C13" w:rsidRDefault="003B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5C" w:rsidRDefault="0005265C" w:rsidP="007535DD">
      <w:pPr>
        <w:spacing w:after="0" w:line="240" w:lineRule="auto"/>
      </w:pPr>
      <w:r>
        <w:separator/>
      </w:r>
    </w:p>
  </w:footnote>
  <w:footnote w:type="continuationSeparator" w:id="0">
    <w:p w:rsidR="0005265C" w:rsidRDefault="0005265C" w:rsidP="0075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540EE"/>
    <w:multiLevelType w:val="hybridMultilevel"/>
    <w:tmpl w:val="59F7533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89"/>
    <w:multiLevelType w:val="singleLevel"/>
    <w:tmpl w:val="2F24D7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280EED"/>
    <w:multiLevelType w:val="hybridMultilevel"/>
    <w:tmpl w:val="AB6AA3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C92FA1"/>
    <w:multiLevelType w:val="hybridMultilevel"/>
    <w:tmpl w:val="BF1E688C"/>
    <w:lvl w:ilvl="0" w:tplc="2A00CE3E">
      <w:start w:val="1"/>
      <w:numFmt w:val="decimal"/>
      <w:lvlText w:val="%1."/>
      <w:lvlJc w:val="left"/>
      <w:pPr>
        <w:ind w:hanging="360"/>
        <w:jc w:val="right"/>
      </w:pPr>
      <w:rPr>
        <w:rFonts w:ascii="Arial" w:eastAsia="Arial" w:hAnsi="Arial" w:hint="default"/>
        <w:sz w:val="24"/>
        <w:szCs w:val="24"/>
      </w:rPr>
    </w:lvl>
    <w:lvl w:ilvl="1" w:tplc="BE60DE9C">
      <w:start w:val="1"/>
      <w:numFmt w:val="bullet"/>
      <w:lvlText w:val=""/>
      <w:lvlJc w:val="left"/>
      <w:pPr>
        <w:ind w:hanging="360"/>
      </w:pPr>
      <w:rPr>
        <w:rFonts w:ascii="Code 39 JK" w:eastAsia="Code 39 JK" w:hAnsi="Code 39 JK" w:hint="default"/>
        <w:w w:val="76"/>
        <w:sz w:val="24"/>
        <w:szCs w:val="24"/>
      </w:rPr>
    </w:lvl>
    <w:lvl w:ilvl="2" w:tplc="AD0C26AA">
      <w:start w:val="1"/>
      <w:numFmt w:val="bullet"/>
      <w:lvlText w:val="•"/>
      <w:lvlJc w:val="left"/>
      <w:rPr>
        <w:rFonts w:hint="default"/>
      </w:rPr>
    </w:lvl>
    <w:lvl w:ilvl="3" w:tplc="C256FE16">
      <w:start w:val="1"/>
      <w:numFmt w:val="bullet"/>
      <w:lvlText w:val="•"/>
      <w:lvlJc w:val="left"/>
      <w:rPr>
        <w:rFonts w:hint="default"/>
      </w:rPr>
    </w:lvl>
    <w:lvl w:ilvl="4" w:tplc="270A16AA">
      <w:start w:val="1"/>
      <w:numFmt w:val="bullet"/>
      <w:lvlText w:val="•"/>
      <w:lvlJc w:val="left"/>
      <w:rPr>
        <w:rFonts w:hint="default"/>
      </w:rPr>
    </w:lvl>
    <w:lvl w:ilvl="5" w:tplc="D488F758">
      <w:start w:val="1"/>
      <w:numFmt w:val="bullet"/>
      <w:lvlText w:val="•"/>
      <w:lvlJc w:val="left"/>
      <w:rPr>
        <w:rFonts w:hint="default"/>
      </w:rPr>
    </w:lvl>
    <w:lvl w:ilvl="6" w:tplc="93C4329A">
      <w:start w:val="1"/>
      <w:numFmt w:val="bullet"/>
      <w:lvlText w:val="•"/>
      <w:lvlJc w:val="left"/>
      <w:rPr>
        <w:rFonts w:hint="default"/>
      </w:rPr>
    </w:lvl>
    <w:lvl w:ilvl="7" w:tplc="94F85A42">
      <w:start w:val="1"/>
      <w:numFmt w:val="bullet"/>
      <w:lvlText w:val="•"/>
      <w:lvlJc w:val="left"/>
      <w:rPr>
        <w:rFonts w:hint="default"/>
      </w:rPr>
    </w:lvl>
    <w:lvl w:ilvl="8" w:tplc="26669588">
      <w:start w:val="1"/>
      <w:numFmt w:val="bullet"/>
      <w:lvlText w:val="•"/>
      <w:lvlJc w:val="left"/>
      <w:rPr>
        <w:rFonts w:hint="default"/>
      </w:rPr>
    </w:lvl>
  </w:abstractNum>
  <w:abstractNum w:abstractNumId="4">
    <w:nsid w:val="0A1F00D1"/>
    <w:multiLevelType w:val="hybridMultilevel"/>
    <w:tmpl w:val="E4A41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83B46DD"/>
    <w:multiLevelType w:val="hybridMultilevel"/>
    <w:tmpl w:val="CDBE6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BD93419"/>
    <w:multiLevelType w:val="hybridMultilevel"/>
    <w:tmpl w:val="DBBA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10557D"/>
    <w:multiLevelType w:val="hybridMultilevel"/>
    <w:tmpl w:val="AF32B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D"/>
    <w:rsid w:val="00014B0D"/>
    <w:rsid w:val="00045850"/>
    <w:rsid w:val="0005265C"/>
    <w:rsid w:val="000A0BCD"/>
    <w:rsid w:val="000A74C5"/>
    <w:rsid w:val="000C6EAC"/>
    <w:rsid w:val="000F2EFF"/>
    <w:rsid w:val="0011282A"/>
    <w:rsid w:val="00136689"/>
    <w:rsid w:val="00141E41"/>
    <w:rsid w:val="00160C03"/>
    <w:rsid w:val="001D728D"/>
    <w:rsid w:val="001D792C"/>
    <w:rsid w:val="001E016C"/>
    <w:rsid w:val="001F075F"/>
    <w:rsid w:val="001F30A3"/>
    <w:rsid w:val="0021335F"/>
    <w:rsid w:val="00254506"/>
    <w:rsid w:val="00281A58"/>
    <w:rsid w:val="00293DD3"/>
    <w:rsid w:val="002B4A5D"/>
    <w:rsid w:val="002C035C"/>
    <w:rsid w:val="003436E2"/>
    <w:rsid w:val="0034401A"/>
    <w:rsid w:val="0035422D"/>
    <w:rsid w:val="00384502"/>
    <w:rsid w:val="00395CBA"/>
    <w:rsid w:val="003B1C13"/>
    <w:rsid w:val="003E116F"/>
    <w:rsid w:val="003E455D"/>
    <w:rsid w:val="00433D1D"/>
    <w:rsid w:val="0044658B"/>
    <w:rsid w:val="00447162"/>
    <w:rsid w:val="00455EA9"/>
    <w:rsid w:val="00475B6D"/>
    <w:rsid w:val="00477E09"/>
    <w:rsid w:val="00487FDC"/>
    <w:rsid w:val="005164F7"/>
    <w:rsid w:val="005178A5"/>
    <w:rsid w:val="0052277D"/>
    <w:rsid w:val="00524DBC"/>
    <w:rsid w:val="00535FC3"/>
    <w:rsid w:val="005603B4"/>
    <w:rsid w:val="005706BE"/>
    <w:rsid w:val="00587490"/>
    <w:rsid w:val="005946DD"/>
    <w:rsid w:val="0059671E"/>
    <w:rsid w:val="005B1C6E"/>
    <w:rsid w:val="005B2EB9"/>
    <w:rsid w:val="005B3DBC"/>
    <w:rsid w:val="005C1E48"/>
    <w:rsid w:val="005F7834"/>
    <w:rsid w:val="006102AB"/>
    <w:rsid w:val="00614F04"/>
    <w:rsid w:val="00616EDB"/>
    <w:rsid w:val="006665A3"/>
    <w:rsid w:val="00673454"/>
    <w:rsid w:val="006C3FC7"/>
    <w:rsid w:val="006D4B71"/>
    <w:rsid w:val="006D4F9A"/>
    <w:rsid w:val="0070147F"/>
    <w:rsid w:val="00701EE8"/>
    <w:rsid w:val="00714B58"/>
    <w:rsid w:val="00750DAF"/>
    <w:rsid w:val="007535DD"/>
    <w:rsid w:val="007911A6"/>
    <w:rsid w:val="007B3C44"/>
    <w:rsid w:val="007D0315"/>
    <w:rsid w:val="007E4426"/>
    <w:rsid w:val="007F7E16"/>
    <w:rsid w:val="00851BF9"/>
    <w:rsid w:val="00860D24"/>
    <w:rsid w:val="00862103"/>
    <w:rsid w:val="00872C82"/>
    <w:rsid w:val="00873D5E"/>
    <w:rsid w:val="008F35E1"/>
    <w:rsid w:val="00915201"/>
    <w:rsid w:val="00917728"/>
    <w:rsid w:val="00917EA0"/>
    <w:rsid w:val="0095461D"/>
    <w:rsid w:val="00974FBC"/>
    <w:rsid w:val="00992C26"/>
    <w:rsid w:val="009D20C4"/>
    <w:rsid w:val="009E0158"/>
    <w:rsid w:val="009E200C"/>
    <w:rsid w:val="00A40500"/>
    <w:rsid w:val="00A92F45"/>
    <w:rsid w:val="00AA13AE"/>
    <w:rsid w:val="00AA50EB"/>
    <w:rsid w:val="00AA7078"/>
    <w:rsid w:val="00AC0543"/>
    <w:rsid w:val="00AC7014"/>
    <w:rsid w:val="00B04C3D"/>
    <w:rsid w:val="00B22E69"/>
    <w:rsid w:val="00B30F0A"/>
    <w:rsid w:val="00B33952"/>
    <w:rsid w:val="00B473B2"/>
    <w:rsid w:val="00B66CBC"/>
    <w:rsid w:val="00B67B9D"/>
    <w:rsid w:val="00B77EA3"/>
    <w:rsid w:val="00B803EA"/>
    <w:rsid w:val="00B8348C"/>
    <w:rsid w:val="00BA29A6"/>
    <w:rsid w:val="00BC2D44"/>
    <w:rsid w:val="00BD78DC"/>
    <w:rsid w:val="00BE2F9E"/>
    <w:rsid w:val="00BF75B4"/>
    <w:rsid w:val="00C04F13"/>
    <w:rsid w:val="00C86E39"/>
    <w:rsid w:val="00D3750A"/>
    <w:rsid w:val="00D47859"/>
    <w:rsid w:val="00D55119"/>
    <w:rsid w:val="00D9129E"/>
    <w:rsid w:val="00DF3249"/>
    <w:rsid w:val="00E25ECC"/>
    <w:rsid w:val="00E52404"/>
    <w:rsid w:val="00E7608E"/>
    <w:rsid w:val="00E86ACE"/>
    <w:rsid w:val="00EC4A85"/>
    <w:rsid w:val="00ED0967"/>
    <w:rsid w:val="00EF788D"/>
    <w:rsid w:val="00F2286F"/>
    <w:rsid w:val="00F36A73"/>
    <w:rsid w:val="00F568D8"/>
    <w:rsid w:val="00F750CD"/>
    <w:rsid w:val="00F91A51"/>
    <w:rsid w:val="00FC226C"/>
    <w:rsid w:val="00FC6EA9"/>
    <w:rsid w:val="00FE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34401A"/>
    <w:pPr>
      <w:widowControl w:val="0"/>
      <w:spacing w:after="0" w:line="240" w:lineRule="auto"/>
      <w:ind w:left="100"/>
      <w:outlineLvl w:val="0"/>
    </w:pPr>
    <w:rPr>
      <w:rFonts w:ascii="Arial" w:eastAsia="Arial" w:hAnsi="Arial" w:cstheme="minorBidi"/>
      <w:b/>
      <w:bCs/>
      <w:sz w:val="24"/>
      <w:szCs w:val="24"/>
      <w:lang w:val="en-US"/>
    </w:rPr>
  </w:style>
  <w:style w:type="paragraph" w:styleId="Heading2">
    <w:name w:val="heading 2"/>
    <w:basedOn w:val="Normal"/>
    <w:next w:val="Normal"/>
    <w:link w:val="Heading2Char"/>
    <w:uiPriority w:val="9"/>
    <w:semiHidden/>
    <w:unhideWhenUsed/>
    <w:qFormat/>
    <w:rsid w:val="001F07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styleId="ListParagraph">
    <w:name w:val="List Paragraph"/>
    <w:basedOn w:val="Normal"/>
    <w:uiPriority w:val="1"/>
    <w:qFormat/>
    <w:rsid w:val="005164F7"/>
    <w:pPr>
      <w:ind w:left="720"/>
      <w:contextualSpacing/>
    </w:pPr>
  </w:style>
  <w:style w:type="paragraph" w:styleId="PlainText">
    <w:name w:val="Plain Text"/>
    <w:basedOn w:val="Normal"/>
    <w:link w:val="PlainTextChar"/>
    <w:uiPriority w:val="99"/>
    <w:semiHidden/>
    <w:unhideWhenUsed/>
    <w:rsid w:val="00614F04"/>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614F04"/>
    <w:rPr>
      <w:rFonts w:ascii="Arial" w:eastAsiaTheme="minorHAnsi" w:hAnsi="Arial" w:cstheme="minorBidi"/>
      <w:sz w:val="24"/>
      <w:szCs w:val="21"/>
      <w:lang w:eastAsia="en-US"/>
    </w:rPr>
  </w:style>
  <w:style w:type="character" w:styleId="CommentReference">
    <w:name w:val="annotation reference"/>
    <w:basedOn w:val="DefaultParagraphFont"/>
    <w:uiPriority w:val="99"/>
    <w:semiHidden/>
    <w:unhideWhenUsed/>
    <w:rsid w:val="00974FBC"/>
    <w:rPr>
      <w:sz w:val="16"/>
      <w:szCs w:val="16"/>
    </w:rPr>
  </w:style>
  <w:style w:type="paragraph" w:styleId="CommentText">
    <w:name w:val="annotation text"/>
    <w:basedOn w:val="Normal"/>
    <w:link w:val="CommentTextChar"/>
    <w:uiPriority w:val="99"/>
    <w:semiHidden/>
    <w:unhideWhenUsed/>
    <w:rsid w:val="00974FBC"/>
    <w:pPr>
      <w:spacing w:line="240" w:lineRule="auto"/>
    </w:pPr>
    <w:rPr>
      <w:sz w:val="20"/>
      <w:szCs w:val="20"/>
    </w:rPr>
  </w:style>
  <w:style w:type="character" w:customStyle="1" w:styleId="CommentTextChar">
    <w:name w:val="Comment Text Char"/>
    <w:basedOn w:val="DefaultParagraphFont"/>
    <w:link w:val="CommentText"/>
    <w:uiPriority w:val="99"/>
    <w:semiHidden/>
    <w:rsid w:val="00974FBC"/>
    <w:rPr>
      <w:lang w:eastAsia="en-US"/>
    </w:rPr>
  </w:style>
  <w:style w:type="paragraph" w:styleId="CommentSubject">
    <w:name w:val="annotation subject"/>
    <w:basedOn w:val="CommentText"/>
    <w:next w:val="CommentText"/>
    <w:link w:val="CommentSubjectChar"/>
    <w:uiPriority w:val="99"/>
    <w:semiHidden/>
    <w:unhideWhenUsed/>
    <w:rsid w:val="00974FBC"/>
    <w:rPr>
      <w:b/>
      <w:bCs/>
    </w:rPr>
  </w:style>
  <w:style w:type="character" w:customStyle="1" w:styleId="CommentSubjectChar">
    <w:name w:val="Comment Subject Char"/>
    <w:basedOn w:val="CommentTextChar"/>
    <w:link w:val="CommentSubject"/>
    <w:uiPriority w:val="99"/>
    <w:semiHidden/>
    <w:rsid w:val="00974FBC"/>
    <w:rPr>
      <w:b/>
      <w:bCs/>
      <w:lang w:eastAsia="en-US"/>
    </w:rPr>
  </w:style>
  <w:style w:type="paragraph" w:styleId="FootnoteText">
    <w:name w:val="footnote text"/>
    <w:basedOn w:val="Normal"/>
    <w:link w:val="FootnoteTextChar"/>
    <w:uiPriority w:val="99"/>
    <w:semiHidden/>
    <w:unhideWhenUsed/>
    <w:rsid w:val="00F750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50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750CD"/>
    <w:rPr>
      <w:vertAlign w:val="superscript"/>
    </w:rPr>
  </w:style>
  <w:style w:type="character" w:styleId="FollowedHyperlink">
    <w:name w:val="FollowedHyperlink"/>
    <w:basedOn w:val="DefaultParagraphFont"/>
    <w:uiPriority w:val="99"/>
    <w:semiHidden/>
    <w:unhideWhenUsed/>
    <w:rsid w:val="009E0158"/>
    <w:rPr>
      <w:color w:val="800080" w:themeColor="followedHyperlink"/>
      <w:u w:val="single"/>
    </w:rPr>
  </w:style>
  <w:style w:type="paragraph" w:customStyle="1" w:styleId="TableParagraph">
    <w:name w:val="Table Paragraph"/>
    <w:basedOn w:val="Normal"/>
    <w:uiPriority w:val="1"/>
    <w:qFormat/>
    <w:rsid w:val="0034401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34401A"/>
    <w:rPr>
      <w:rFonts w:ascii="Arial" w:eastAsia="Arial" w:hAnsi="Arial" w:cstheme="minorBidi"/>
      <w:b/>
      <w:bCs/>
      <w:sz w:val="24"/>
      <w:szCs w:val="24"/>
      <w:lang w:val="en-US" w:eastAsia="en-US"/>
    </w:rPr>
  </w:style>
  <w:style w:type="paragraph" w:styleId="BodyText">
    <w:name w:val="Body Text"/>
    <w:basedOn w:val="Normal"/>
    <w:link w:val="BodyTextChar"/>
    <w:uiPriority w:val="1"/>
    <w:qFormat/>
    <w:rsid w:val="0034401A"/>
    <w:pPr>
      <w:widowControl w:val="0"/>
      <w:spacing w:after="0" w:line="240" w:lineRule="auto"/>
      <w:ind w:left="100"/>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34401A"/>
    <w:rPr>
      <w:rFonts w:ascii="Arial" w:eastAsia="Arial" w:hAnsi="Arial" w:cstheme="minorBidi"/>
      <w:sz w:val="24"/>
      <w:szCs w:val="24"/>
      <w:lang w:val="en-US" w:eastAsia="en-US"/>
    </w:rPr>
  </w:style>
  <w:style w:type="character" w:customStyle="1" w:styleId="Heading2Char">
    <w:name w:val="Heading 2 Char"/>
    <w:basedOn w:val="DefaultParagraphFont"/>
    <w:link w:val="Heading2"/>
    <w:uiPriority w:val="9"/>
    <w:semiHidden/>
    <w:rsid w:val="001F075F"/>
    <w:rPr>
      <w:rFonts w:asciiTheme="majorHAnsi" w:eastAsiaTheme="majorEastAsia" w:hAnsiTheme="majorHAnsi" w:cstheme="majorBidi"/>
      <w:b/>
      <w:bCs/>
      <w:color w:val="4F81BD" w:themeColor="accent1"/>
      <w:sz w:val="26"/>
      <w:szCs w:val="26"/>
      <w:lang w:eastAsia="en-US"/>
    </w:rPr>
  </w:style>
  <w:style w:type="paragraph" w:styleId="ListBullet">
    <w:name w:val="List Bullet"/>
    <w:basedOn w:val="Normal"/>
    <w:uiPriority w:val="99"/>
    <w:unhideWhenUsed/>
    <w:qFormat/>
    <w:rsid w:val="001F075F"/>
    <w:pPr>
      <w:numPr>
        <w:numId w:val="9"/>
      </w:numPr>
      <w:tabs>
        <w:tab w:val="clear" w:pos="360"/>
      </w:tabs>
      <w:autoSpaceDE w:val="0"/>
      <w:autoSpaceDN w:val="0"/>
      <w:adjustRightInd w:val="0"/>
      <w:spacing w:after="0"/>
      <w:ind w:left="1135" w:hanging="284"/>
    </w:pPr>
    <w:rPr>
      <w:rFonts w:ascii="Verdana" w:eastAsiaTheme="minorHAnsi" w:hAnsi="Verdana"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34401A"/>
    <w:pPr>
      <w:widowControl w:val="0"/>
      <w:spacing w:after="0" w:line="240" w:lineRule="auto"/>
      <w:ind w:left="100"/>
      <w:outlineLvl w:val="0"/>
    </w:pPr>
    <w:rPr>
      <w:rFonts w:ascii="Arial" w:eastAsia="Arial" w:hAnsi="Arial" w:cstheme="minorBidi"/>
      <w:b/>
      <w:bCs/>
      <w:sz w:val="24"/>
      <w:szCs w:val="24"/>
      <w:lang w:val="en-US"/>
    </w:rPr>
  </w:style>
  <w:style w:type="paragraph" w:styleId="Heading2">
    <w:name w:val="heading 2"/>
    <w:basedOn w:val="Normal"/>
    <w:next w:val="Normal"/>
    <w:link w:val="Heading2Char"/>
    <w:uiPriority w:val="9"/>
    <w:semiHidden/>
    <w:unhideWhenUsed/>
    <w:qFormat/>
    <w:rsid w:val="001F07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styleId="ListParagraph">
    <w:name w:val="List Paragraph"/>
    <w:basedOn w:val="Normal"/>
    <w:uiPriority w:val="1"/>
    <w:qFormat/>
    <w:rsid w:val="005164F7"/>
    <w:pPr>
      <w:ind w:left="720"/>
      <w:contextualSpacing/>
    </w:pPr>
  </w:style>
  <w:style w:type="paragraph" w:styleId="PlainText">
    <w:name w:val="Plain Text"/>
    <w:basedOn w:val="Normal"/>
    <w:link w:val="PlainTextChar"/>
    <w:uiPriority w:val="99"/>
    <w:semiHidden/>
    <w:unhideWhenUsed/>
    <w:rsid w:val="00614F04"/>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614F04"/>
    <w:rPr>
      <w:rFonts w:ascii="Arial" w:eastAsiaTheme="minorHAnsi" w:hAnsi="Arial" w:cstheme="minorBidi"/>
      <w:sz w:val="24"/>
      <w:szCs w:val="21"/>
      <w:lang w:eastAsia="en-US"/>
    </w:rPr>
  </w:style>
  <w:style w:type="character" w:styleId="CommentReference">
    <w:name w:val="annotation reference"/>
    <w:basedOn w:val="DefaultParagraphFont"/>
    <w:uiPriority w:val="99"/>
    <w:semiHidden/>
    <w:unhideWhenUsed/>
    <w:rsid w:val="00974FBC"/>
    <w:rPr>
      <w:sz w:val="16"/>
      <w:szCs w:val="16"/>
    </w:rPr>
  </w:style>
  <w:style w:type="paragraph" w:styleId="CommentText">
    <w:name w:val="annotation text"/>
    <w:basedOn w:val="Normal"/>
    <w:link w:val="CommentTextChar"/>
    <w:uiPriority w:val="99"/>
    <w:semiHidden/>
    <w:unhideWhenUsed/>
    <w:rsid w:val="00974FBC"/>
    <w:pPr>
      <w:spacing w:line="240" w:lineRule="auto"/>
    </w:pPr>
    <w:rPr>
      <w:sz w:val="20"/>
      <w:szCs w:val="20"/>
    </w:rPr>
  </w:style>
  <w:style w:type="character" w:customStyle="1" w:styleId="CommentTextChar">
    <w:name w:val="Comment Text Char"/>
    <w:basedOn w:val="DefaultParagraphFont"/>
    <w:link w:val="CommentText"/>
    <w:uiPriority w:val="99"/>
    <w:semiHidden/>
    <w:rsid w:val="00974FBC"/>
    <w:rPr>
      <w:lang w:eastAsia="en-US"/>
    </w:rPr>
  </w:style>
  <w:style w:type="paragraph" w:styleId="CommentSubject">
    <w:name w:val="annotation subject"/>
    <w:basedOn w:val="CommentText"/>
    <w:next w:val="CommentText"/>
    <w:link w:val="CommentSubjectChar"/>
    <w:uiPriority w:val="99"/>
    <w:semiHidden/>
    <w:unhideWhenUsed/>
    <w:rsid w:val="00974FBC"/>
    <w:rPr>
      <w:b/>
      <w:bCs/>
    </w:rPr>
  </w:style>
  <w:style w:type="character" w:customStyle="1" w:styleId="CommentSubjectChar">
    <w:name w:val="Comment Subject Char"/>
    <w:basedOn w:val="CommentTextChar"/>
    <w:link w:val="CommentSubject"/>
    <w:uiPriority w:val="99"/>
    <w:semiHidden/>
    <w:rsid w:val="00974FBC"/>
    <w:rPr>
      <w:b/>
      <w:bCs/>
      <w:lang w:eastAsia="en-US"/>
    </w:rPr>
  </w:style>
  <w:style w:type="paragraph" w:styleId="FootnoteText">
    <w:name w:val="footnote text"/>
    <w:basedOn w:val="Normal"/>
    <w:link w:val="FootnoteTextChar"/>
    <w:uiPriority w:val="99"/>
    <w:semiHidden/>
    <w:unhideWhenUsed/>
    <w:rsid w:val="00F750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50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750CD"/>
    <w:rPr>
      <w:vertAlign w:val="superscript"/>
    </w:rPr>
  </w:style>
  <w:style w:type="character" w:styleId="FollowedHyperlink">
    <w:name w:val="FollowedHyperlink"/>
    <w:basedOn w:val="DefaultParagraphFont"/>
    <w:uiPriority w:val="99"/>
    <w:semiHidden/>
    <w:unhideWhenUsed/>
    <w:rsid w:val="009E0158"/>
    <w:rPr>
      <w:color w:val="800080" w:themeColor="followedHyperlink"/>
      <w:u w:val="single"/>
    </w:rPr>
  </w:style>
  <w:style w:type="paragraph" w:customStyle="1" w:styleId="TableParagraph">
    <w:name w:val="Table Paragraph"/>
    <w:basedOn w:val="Normal"/>
    <w:uiPriority w:val="1"/>
    <w:qFormat/>
    <w:rsid w:val="0034401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34401A"/>
    <w:rPr>
      <w:rFonts w:ascii="Arial" w:eastAsia="Arial" w:hAnsi="Arial" w:cstheme="minorBidi"/>
      <w:b/>
      <w:bCs/>
      <w:sz w:val="24"/>
      <w:szCs w:val="24"/>
      <w:lang w:val="en-US" w:eastAsia="en-US"/>
    </w:rPr>
  </w:style>
  <w:style w:type="paragraph" w:styleId="BodyText">
    <w:name w:val="Body Text"/>
    <w:basedOn w:val="Normal"/>
    <w:link w:val="BodyTextChar"/>
    <w:uiPriority w:val="1"/>
    <w:qFormat/>
    <w:rsid w:val="0034401A"/>
    <w:pPr>
      <w:widowControl w:val="0"/>
      <w:spacing w:after="0" w:line="240" w:lineRule="auto"/>
      <w:ind w:left="100"/>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34401A"/>
    <w:rPr>
      <w:rFonts w:ascii="Arial" w:eastAsia="Arial" w:hAnsi="Arial" w:cstheme="minorBidi"/>
      <w:sz w:val="24"/>
      <w:szCs w:val="24"/>
      <w:lang w:val="en-US" w:eastAsia="en-US"/>
    </w:rPr>
  </w:style>
  <w:style w:type="character" w:customStyle="1" w:styleId="Heading2Char">
    <w:name w:val="Heading 2 Char"/>
    <w:basedOn w:val="DefaultParagraphFont"/>
    <w:link w:val="Heading2"/>
    <w:uiPriority w:val="9"/>
    <w:semiHidden/>
    <w:rsid w:val="001F075F"/>
    <w:rPr>
      <w:rFonts w:asciiTheme="majorHAnsi" w:eastAsiaTheme="majorEastAsia" w:hAnsiTheme="majorHAnsi" w:cstheme="majorBidi"/>
      <w:b/>
      <w:bCs/>
      <w:color w:val="4F81BD" w:themeColor="accent1"/>
      <w:sz w:val="26"/>
      <w:szCs w:val="26"/>
      <w:lang w:eastAsia="en-US"/>
    </w:rPr>
  </w:style>
  <w:style w:type="paragraph" w:styleId="ListBullet">
    <w:name w:val="List Bullet"/>
    <w:basedOn w:val="Normal"/>
    <w:uiPriority w:val="99"/>
    <w:unhideWhenUsed/>
    <w:qFormat/>
    <w:rsid w:val="001F075F"/>
    <w:pPr>
      <w:numPr>
        <w:numId w:val="9"/>
      </w:numPr>
      <w:tabs>
        <w:tab w:val="clear" w:pos="360"/>
      </w:tabs>
      <w:autoSpaceDE w:val="0"/>
      <w:autoSpaceDN w:val="0"/>
      <w:adjustRightInd w:val="0"/>
      <w:spacing w:after="0"/>
      <w:ind w:left="1135" w:hanging="284"/>
    </w:pPr>
    <w:rPr>
      <w:rFonts w:ascii="Verdana" w:eastAsiaTheme="minorHAnsi" w:hAnsi="Verdan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8986">
      <w:bodyDiv w:val="1"/>
      <w:marLeft w:val="0"/>
      <w:marRight w:val="0"/>
      <w:marTop w:val="0"/>
      <w:marBottom w:val="0"/>
      <w:divBdr>
        <w:top w:val="none" w:sz="0" w:space="0" w:color="auto"/>
        <w:left w:val="none" w:sz="0" w:space="0" w:color="auto"/>
        <w:bottom w:val="none" w:sz="0" w:space="0" w:color="auto"/>
        <w:right w:val="none" w:sz="0" w:space="0" w:color="auto"/>
      </w:divBdr>
    </w:div>
    <w:div w:id="1172912820">
      <w:bodyDiv w:val="1"/>
      <w:marLeft w:val="0"/>
      <w:marRight w:val="0"/>
      <w:marTop w:val="0"/>
      <w:marBottom w:val="0"/>
      <w:divBdr>
        <w:top w:val="none" w:sz="0" w:space="0" w:color="auto"/>
        <w:left w:val="none" w:sz="0" w:space="0" w:color="auto"/>
        <w:bottom w:val="none" w:sz="0" w:space="0" w:color="auto"/>
        <w:right w:val="none" w:sz="0" w:space="0" w:color="auto"/>
      </w:divBdr>
    </w:div>
    <w:div w:id="1279878087">
      <w:bodyDiv w:val="1"/>
      <w:marLeft w:val="0"/>
      <w:marRight w:val="0"/>
      <w:marTop w:val="0"/>
      <w:marBottom w:val="0"/>
      <w:divBdr>
        <w:top w:val="none" w:sz="0" w:space="0" w:color="auto"/>
        <w:left w:val="none" w:sz="0" w:space="0" w:color="auto"/>
        <w:bottom w:val="none" w:sz="0" w:space="0" w:color="auto"/>
        <w:right w:val="none" w:sz="0" w:space="0" w:color="auto"/>
      </w:divBdr>
    </w:div>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HygieneEnquiries@foodstandards.gsi.gov.uk" TargetMode="External"/><Relationship Id="rId5" Type="http://schemas.openxmlformats.org/officeDocument/2006/relationships/settings" Target="settings.xml"/><Relationship Id="rId10" Type="http://schemas.openxmlformats.org/officeDocument/2006/relationships/hyperlink" Target="mailto:Enforcement@fss.sco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D544-83F1-47AF-9C82-8E865CCC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3030</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u202548</dc:creator>
  <cp:lastModifiedBy>U420124</cp:lastModifiedBy>
  <cp:revision>4</cp:revision>
  <cp:lastPrinted>2015-11-23T08:32:00Z</cp:lastPrinted>
  <dcterms:created xsi:type="dcterms:W3CDTF">2016-07-12T10:03:00Z</dcterms:created>
  <dcterms:modified xsi:type="dcterms:W3CDTF">2016-07-13T08:56:00Z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A13944331</vt:lpwstr>
  </property>
  <property fmtid="{D5CDD505-2E9C-101B-9397-08002B2CF9AE}" pid="3" name="Objective-Title">
    <vt:lpwstr>FSS-ENF-16-004 - Use of cardboard tubes for the preparation of doner kebabs</vt:lpwstr>
  </property>
  <property fmtid="{D5CDD505-2E9C-101B-9397-08002B2CF9AE}" pid="4" name="Objective-Comment">
    <vt:lpwstr>
    </vt:lpwstr>
  </property>
  <property fmtid="{D5CDD505-2E9C-101B-9397-08002B2CF9AE}" pid="5" name="Objective-CreationStamp">
    <vt:filetime>2016-04-07T11:19:59Z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2016-04-07T11:31:40Z</vt:filetime>
  </property>
  <property fmtid="{D5CDD505-2E9C-101B-9397-08002B2CF9AE}" pid="9" name="Objective-ModificationStamp">
    <vt:filetime>2016-04-07T11:31:45Z</vt:filetime>
  </property>
  <property fmtid="{D5CDD505-2E9C-101B-9397-08002B2CF9AE}" pid="10" name="Objective-Owner">
    <vt:lpwstr>Angus, Jacqueline J (U420081)</vt:lpwstr>
  </property>
  <property fmtid="{D5CDD505-2E9C-101B-9397-08002B2CF9AE}" pid="11" name="Objective-Path">
    <vt:lpwstr>Objective Global Folder:Food Standards Scotland File Plan:Health, Nutrition and Care:Food and Drink:Food Safety:Advice and Policy: Food Safety (Food Standards Scotland):Enforcement Letters and Advice to Local Authorities: 2015-2020:</vt:lpwstr>
  </property>
  <property fmtid="{D5CDD505-2E9C-101B-9397-08002B2CF9AE}" pid="12" name="Objective-Parent">
    <vt:lpwstr>Enforcement Letters and Advice to Local Authorities: 2015-2020</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vt:lpwstr>
  </property>
  <property fmtid="{D5CDD505-2E9C-101B-9397-08002B2CF9AE}" pid="18" name="Objective-Classification">
    <vt:lpwstr>[Inherited - OFFICIAL]</vt:lpwstr>
  </property>
  <property fmtid="{D5CDD505-2E9C-101B-9397-08002B2CF9AE}" pid="19" name="Objective-Caveats">
    <vt:lpwstr>Special groups: Caveat for access to Food Standards Scotland;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