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3860" w:type="dxa"/>
        <w:tblLayout w:type="fixed"/>
        <w:tblLook w:val="04A0" w:firstRow="1" w:lastRow="0" w:firstColumn="1" w:lastColumn="0" w:noHBand="0" w:noVBand="1"/>
      </w:tblPr>
      <w:tblGrid>
        <w:gridCol w:w="2236"/>
        <w:gridCol w:w="1134"/>
        <w:gridCol w:w="4395"/>
        <w:gridCol w:w="1559"/>
        <w:gridCol w:w="1559"/>
        <w:gridCol w:w="2977"/>
      </w:tblGrid>
      <w:tr w:rsidR="00922CE2" w:rsidRPr="00A2502B" w:rsidTr="00784486">
        <w:tc>
          <w:tcPr>
            <w:tcW w:w="13860" w:type="dxa"/>
            <w:gridSpan w:val="6"/>
            <w:shd w:val="clear" w:color="auto" w:fill="FFFFFF" w:themeFill="background1"/>
          </w:tcPr>
          <w:p w:rsidR="00922CE2" w:rsidRDefault="00793D59" w:rsidP="00E3675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BOARD MEETING ACTION LOG</w:t>
            </w:r>
          </w:p>
          <w:p w:rsidR="00AC4832" w:rsidRPr="00A2502B" w:rsidRDefault="00AC4832" w:rsidP="00E36759">
            <w:pPr>
              <w:rPr>
                <w:b/>
                <w:sz w:val="22"/>
                <w:szCs w:val="22"/>
              </w:rPr>
            </w:pPr>
          </w:p>
        </w:tc>
      </w:tr>
      <w:tr w:rsidR="0006767B" w:rsidRPr="00A2502B" w:rsidTr="00784486">
        <w:tc>
          <w:tcPr>
            <w:tcW w:w="2236" w:type="dxa"/>
            <w:shd w:val="clear" w:color="auto" w:fill="EEECE1" w:themeFill="background2"/>
          </w:tcPr>
          <w:p w:rsidR="0006767B" w:rsidRDefault="0006767B" w:rsidP="005F01F3">
            <w:pPr>
              <w:jc w:val="center"/>
              <w:rPr>
                <w:b/>
                <w:sz w:val="22"/>
                <w:szCs w:val="22"/>
              </w:rPr>
            </w:pPr>
            <w:r w:rsidRPr="00A2502B">
              <w:rPr>
                <w:b/>
                <w:sz w:val="22"/>
                <w:szCs w:val="22"/>
              </w:rPr>
              <w:t>Meeting</w:t>
            </w:r>
          </w:p>
          <w:p w:rsidR="0006767B" w:rsidRPr="00A2502B" w:rsidRDefault="0006767B" w:rsidP="005F01F3">
            <w:pPr>
              <w:jc w:val="center"/>
              <w:rPr>
                <w:b/>
                <w:sz w:val="22"/>
                <w:szCs w:val="22"/>
              </w:rPr>
            </w:pPr>
            <w:r w:rsidRPr="00A2502B">
              <w:rPr>
                <w:b/>
                <w:sz w:val="22"/>
                <w:szCs w:val="22"/>
              </w:rPr>
              <w:t>Date</w:t>
            </w:r>
          </w:p>
        </w:tc>
        <w:tc>
          <w:tcPr>
            <w:tcW w:w="1134" w:type="dxa"/>
            <w:shd w:val="clear" w:color="auto" w:fill="EEECE1" w:themeFill="background2"/>
          </w:tcPr>
          <w:p w:rsidR="0006767B" w:rsidRPr="00A2502B" w:rsidRDefault="0006767B" w:rsidP="005F01F3">
            <w:pPr>
              <w:jc w:val="center"/>
              <w:rPr>
                <w:b/>
                <w:sz w:val="22"/>
                <w:szCs w:val="22"/>
              </w:rPr>
            </w:pPr>
            <w:r w:rsidRPr="00A2502B">
              <w:rPr>
                <w:b/>
                <w:sz w:val="22"/>
                <w:szCs w:val="22"/>
              </w:rPr>
              <w:t>Action</w:t>
            </w:r>
          </w:p>
          <w:p w:rsidR="0006767B" w:rsidRPr="00A2502B" w:rsidRDefault="0006767B" w:rsidP="005F01F3">
            <w:pPr>
              <w:jc w:val="center"/>
              <w:rPr>
                <w:b/>
                <w:sz w:val="22"/>
                <w:szCs w:val="22"/>
              </w:rPr>
            </w:pPr>
            <w:r w:rsidRPr="00A2502B">
              <w:rPr>
                <w:b/>
                <w:sz w:val="22"/>
                <w:szCs w:val="22"/>
              </w:rPr>
              <w:t>Number</w:t>
            </w:r>
          </w:p>
        </w:tc>
        <w:tc>
          <w:tcPr>
            <w:tcW w:w="4395" w:type="dxa"/>
            <w:shd w:val="clear" w:color="auto" w:fill="EEECE1" w:themeFill="background2"/>
          </w:tcPr>
          <w:p w:rsidR="0006767B" w:rsidRPr="00A2502B" w:rsidRDefault="0006767B" w:rsidP="005F01F3">
            <w:pPr>
              <w:jc w:val="center"/>
              <w:rPr>
                <w:b/>
                <w:sz w:val="22"/>
                <w:szCs w:val="22"/>
              </w:rPr>
            </w:pPr>
            <w:r w:rsidRPr="00A2502B">
              <w:rPr>
                <w:b/>
                <w:sz w:val="22"/>
                <w:szCs w:val="22"/>
              </w:rPr>
              <w:t>Action</w:t>
            </w:r>
          </w:p>
        </w:tc>
        <w:tc>
          <w:tcPr>
            <w:tcW w:w="1559" w:type="dxa"/>
            <w:shd w:val="clear" w:color="auto" w:fill="EEECE1" w:themeFill="background2"/>
          </w:tcPr>
          <w:p w:rsidR="0006767B" w:rsidRPr="00A2502B" w:rsidRDefault="0006767B" w:rsidP="005F01F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Timescale</w:t>
            </w:r>
          </w:p>
        </w:tc>
        <w:tc>
          <w:tcPr>
            <w:tcW w:w="1559" w:type="dxa"/>
            <w:shd w:val="clear" w:color="auto" w:fill="EEECE1" w:themeFill="background2"/>
          </w:tcPr>
          <w:p w:rsidR="0006767B" w:rsidRPr="00A2502B" w:rsidRDefault="0006767B" w:rsidP="005F01F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Owner</w:t>
            </w:r>
          </w:p>
        </w:tc>
        <w:tc>
          <w:tcPr>
            <w:tcW w:w="2977" w:type="dxa"/>
            <w:shd w:val="clear" w:color="auto" w:fill="EEECE1" w:themeFill="background2"/>
          </w:tcPr>
          <w:p w:rsidR="0006767B" w:rsidRPr="00A2502B" w:rsidRDefault="0006767B" w:rsidP="005F01F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Comments</w:t>
            </w:r>
          </w:p>
        </w:tc>
      </w:tr>
      <w:tr w:rsidR="00693F7F" w:rsidRPr="00A2502B" w:rsidTr="00784486">
        <w:tc>
          <w:tcPr>
            <w:tcW w:w="2236" w:type="dxa"/>
          </w:tcPr>
          <w:p w:rsidR="00693F7F" w:rsidRDefault="00C03D9E" w:rsidP="00E367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September 2015</w:t>
            </w:r>
          </w:p>
        </w:tc>
        <w:tc>
          <w:tcPr>
            <w:tcW w:w="1134" w:type="dxa"/>
          </w:tcPr>
          <w:p w:rsidR="00693F7F" w:rsidRDefault="00693F7F" w:rsidP="00E367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2015/06</w:t>
            </w:r>
          </w:p>
        </w:tc>
        <w:tc>
          <w:tcPr>
            <w:tcW w:w="4395" w:type="dxa"/>
          </w:tcPr>
          <w:p w:rsidR="00693F7F" w:rsidRDefault="00693F7F" w:rsidP="000735D6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Outline of FSS Communication strategy to be provided at a future Board Meeting</w:t>
            </w:r>
          </w:p>
        </w:tc>
        <w:tc>
          <w:tcPr>
            <w:tcW w:w="1559" w:type="dxa"/>
          </w:tcPr>
          <w:p w:rsidR="00693F7F" w:rsidRDefault="00551882" w:rsidP="00E367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COMPLETE</w:t>
            </w:r>
          </w:p>
        </w:tc>
        <w:tc>
          <w:tcPr>
            <w:tcW w:w="1559" w:type="dxa"/>
          </w:tcPr>
          <w:p w:rsidR="00693F7F" w:rsidRDefault="00693F7F" w:rsidP="00E367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Executive</w:t>
            </w:r>
          </w:p>
        </w:tc>
        <w:tc>
          <w:tcPr>
            <w:tcW w:w="2977" w:type="dxa"/>
          </w:tcPr>
          <w:p w:rsidR="00693F7F" w:rsidRDefault="00693F7F" w:rsidP="00693F7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On agenda for Board meeting on 16 March 2016 </w:t>
            </w:r>
          </w:p>
        </w:tc>
      </w:tr>
      <w:tr w:rsidR="00F97F08" w:rsidRPr="00F97F08" w:rsidTr="00784486">
        <w:tc>
          <w:tcPr>
            <w:tcW w:w="2236" w:type="dxa"/>
          </w:tcPr>
          <w:p w:rsidR="000A41FE" w:rsidRPr="00F97F08" w:rsidRDefault="000A41FE" w:rsidP="00E36759">
            <w:pPr>
              <w:rPr>
                <w:sz w:val="22"/>
                <w:szCs w:val="22"/>
              </w:rPr>
            </w:pPr>
            <w:r w:rsidRPr="00F97F08">
              <w:rPr>
                <w:sz w:val="22"/>
                <w:szCs w:val="22"/>
              </w:rPr>
              <w:t>20 January 2016</w:t>
            </w:r>
          </w:p>
        </w:tc>
        <w:tc>
          <w:tcPr>
            <w:tcW w:w="1134" w:type="dxa"/>
          </w:tcPr>
          <w:p w:rsidR="000A41FE" w:rsidRPr="00F97F08" w:rsidRDefault="000A41FE" w:rsidP="00E36759">
            <w:pPr>
              <w:rPr>
                <w:sz w:val="22"/>
                <w:szCs w:val="22"/>
              </w:rPr>
            </w:pPr>
            <w:r w:rsidRPr="00F97F08">
              <w:rPr>
                <w:sz w:val="22"/>
                <w:szCs w:val="22"/>
              </w:rPr>
              <w:t>2015/07</w:t>
            </w:r>
          </w:p>
        </w:tc>
        <w:tc>
          <w:tcPr>
            <w:tcW w:w="4395" w:type="dxa"/>
          </w:tcPr>
          <w:p w:rsidR="000A41FE" w:rsidRPr="00F97F08" w:rsidRDefault="000A41FE" w:rsidP="000735D6">
            <w:pPr>
              <w:jc w:val="left"/>
              <w:rPr>
                <w:sz w:val="22"/>
                <w:szCs w:val="22"/>
              </w:rPr>
            </w:pPr>
            <w:r w:rsidRPr="00F97F08">
              <w:rPr>
                <w:sz w:val="22"/>
                <w:szCs w:val="22"/>
              </w:rPr>
              <w:t>Update on appointment of Chief Scientific Advisor</w:t>
            </w:r>
          </w:p>
        </w:tc>
        <w:tc>
          <w:tcPr>
            <w:tcW w:w="1559" w:type="dxa"/>
          </w:tcPr>
          <w:p w:rsidR="000A41FE" w:rsidRPr="00F97F08" w:rsidRDefault="0030426F" w:rsidP="00E367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COMPLETE</w:t>
            </w:r>
          </w:p>
        </w:tc>
        <w:tc>
          <w:tcPr>
            <w:tcW w:w="1559" w:type="dxa"/>
          </w:tcPr>
          <w:p w:rsidR="000A41FE" w:rsidRPr="00F97F08" w:rsidRDefault="000A41FE" w:rsidP="00E36759">
            <w:pPr>
              <w:rPr>
                <w:sz w:val="22"/>
                <w:szCs w:val="22"/>
              </w:rPr>
            </w:pPr>
            <w:r w:rsidRPr="00F97F08">
              <w:rPr>
                <w:sz w:val="22"/>
                <w:szCs w:val="22"/>
              </w:rPr>
              <w:t>Executive</w:t>
            </w:r>
          </w:p>
        </w:tc>
        <w:tc>
          <w:tcPr>
            <w:tcW w:w="2977" w:type="dxa"/>
          </w:tcPr>
          <w:p w:rsidR="000A41FE" w:rsidRPr="00F97F08" w:rsidRDefault="0030426F" w:rsidP="00693F7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Appointment made</w:t>
            </w:r>
            <w:r w:rsidR="008111D7">
              <w:rPr>
                <w:sz w:val="22"/>
                <w:szCs w:val="22"/>
              </w:rPr>
              <w:t xml:space="preserve"> 18 April 2016</w:t>
            </w:r>
          </w:p>
        </w:tc>
      </w:tr>
      <w:tr w:rsidR="00F97F08" w:rsidRPr="00F97F08" w:rsidTr="00784486">
        <w:tc>
          <w:tcPr>
            <w:tcW w:w="2236" w:type="dxa"/>
          </w:tcPr>
          <w:p w:rsidR="000A41FE" w:rsidRPr="00F97F08" w:rsidRDefault="000A41FE" w:rsidP="00E36759">
            <w:pPr>
              <w:rPr>
                <w:sz w:val="22"/>
                <w:szCs w:val="22"/>
              </w:rPr>
            </w:pPr>
            <w:r w:rsidRPr="00F97F08">
              <w:rPr>
                <w:sz w:val="22"/>
                <w:szCs w:val="22"/>
              </w:rPr>
              <w:t>20 January 2016</w:t>
            </w:r>
          </w:p>
        </w:tc>
        <w:tc>
          <w:tcPr>
            <w:tcW w:w="1134" w:type="dxa"/>
          </w:tcPr>
          <w:p w:rsidR="000A41FE" w:rsidRPr="00F97F08" w:rsidRDefault="000A41FE" w:rsidP="00E36759">
            <w:pPr>
              <w:rPr>
                <w:sz w:val="22"/>
                <w:szCs w:val="22"/>
              </w:rPr>
            </w:pPr>
            <w:r w:rsidRPr="00F97F08">
              <w:rPr>
                <w:sz w:val="22"/>
                <w:szCs w:val="22"/>
              </w:rPr>
              <w:t>2015/08</w:t>
            </w:r>
          </w:p>
        </w:tc>
        <w:tc>
          <w:tcPr>
            <w:tcW w:w="4395" w:type="dxa"/>
          </w:tcPr>
          <w:p w:rsidR="000A41FE" w:rsidRPr="00F97F08" w:rsidRDefault="000A41FE" w:rsidP="000A41FE">
            <w:pPr>
              <w:jc w:val="left"/>
              <w:rPr>
                <w:sz w:val="22"/>
                <w:szCs w:val="22"/>
              </w:rPr>
            </w:pPr>
            <w:r w:rsidRPr="00F97F08">
              <w:rPr>
                <w:sz w:val="22"/>
                <w:szCs w:val="22"/>
              </w:rPr>
              <w:t>Chair to write to Scottish Ministers with the recommendations on the</w:t>
            </w:r>
            <w:r w:rsidRPr="00F97F08">
              <w:rPr>
                <w:rFonts w:cs="Arial"/>
                <w:b/>
                <w:sz w:val="22"/>
                <w:szCs w:val="22"/>
                <w:lang w:val="en"/>
              </w:rPr>
              <w:t xml:space="preserve"> </w:t>
            </w:r>
            <w:r w:rsidRPr="00F97F08">
              <w:rPr>
                <w:rFonts w:cs="Arial"/>
                <w:sz w:val="22"/>
                <w:szCs w:val="22"/>
                <w:lang w:val="en"/>
              </w:rPr>
              <w:t xml:space="preserve">Diet and Nutrition paper </w:t>
            </w:r>
          </w:p>
        </w:tc>
        <w:tc>
          <w:tcPr>
            <w:tcW w:w="1559" w:type="dxa"/>
          </w:tcPr>
          <w:p w:rsidR="000A41FE" w:rsidRPr="00F97F08" w:rsidRDefault="009F1EAE" w:rsidP="00E36759">
            <w:pPr>
              <w:rPr>
                <w:sz w:val="22"/>
                <w:szCs w:val="22"/>
              </w:rPr>
            </w:pPr>
            <w:r w:rsidRPr="00F97F08">
              <w:rPr>
                <w:sz w:val="22"/>
                <w:szCs w:val="22"/>
              </w:rPr>
              <w:t>COMPLETE</w:t>
            </w:r>
          </w:p>
        </w:tc>
        <w:tc>
          <w:tcPr>
            <w:tcW w:w="1559" w:type="dxa"/>
          </w:tcPr>
          <w:p w:rsidR="000A41FE" w:rsidRPr="00F97F08" w:rsidRDefault="000A41FE" w:rsidP="00E36759">
            <w:pPr>
              <w:rPr>
                <w:sz w:val="22"/>
                <w:szCs w:val="22"/>
              </w:rPr>
            </w:pPr>
            <w:r w:rsidRPr="00F97F08">
              <w:rPr>
                <w:sz w:val="22"/>
                <w:szCs w:val="22"/>
              </w:rPr>
              <w:t>Chair</w:t>
            </w:r>
          </w:p>
        </w:tc>
        <w:tc>
          <w:tcPr>
            <w:tcW w:w="2977" w:type="dxa"/>
          </w:tcPr>
          <w:p w:rsidR="000A41FE" w:rsidRPr="00F97F08" w:rsidRDefault="009F1EAE" w:rsidP="00693F7F">
            <w:pPr>
              <w:jc w:val="left"/>
              <w:rPr>
                <w:sz w:val="22"/>
                <w:szCs w:val="22"/>
              </w:rPr>
            </w:pPr>
            <w:r w:rsidRPr="00F97F08">
              <w:rPr>
                <w:sz w:val="22"/>
                <w:szCs w:val="22"/>
              </w:rPr>
              <w:t>Letter sent to Minister</w:t>
            </w:r>
            <w:r w:rsidR="00290506" w:rsidRPr="00F97F08">
              <w:rPr>
                <w:sz w:val="22"/>
                <w:szCs w:val="22"/>
              </w:rPr>
              <w:t xml:space="preserve"> on</w:t>
            </w:r>
            <w:r w:rsidR="002F46ED" w:rsidRPr="00F97F08">
              <w:rPr>
                <w:sz w:val="22"/>
                <w:szCs w:val="22"/>
              </w:rPr>
              <w:t xml:space="preserve"> 15 February 2016</w:t>
            </w:r>
            <w:r w:rsidR="002F0E52" w:rsidRPr="00F97F08">
              <w:rPr>
                <w:sz w:val="22"/>
                <w:szCs w:val="22"/>
              </w:rPr>
              <w:t xml:space="preserve"> and Minister’s response received on 07 March 2016</w:t>
            </w:r>
            <w:r w:rsidR="00575525" w:rsidRPr="00F97F08">
              <w:rPr>
                <w:sz w:val="22"/>
                <w:szCs w:val="22"/>
              </w:rPr>
              <w:t>.</w:t>
            </w:r>
          </w:p>
        </w:tc>
      </w:tr>
      <w:tr w:rsidR="00F97F08" w:rsidRPr="00F97F08" w:rsidTr="00784486">
        <w:tc>
          <w:tcPr>
            <w:tcW w:w="2236" w:type="dxa"/>
          </w:tcPr>
          <w:p w:rsidR="000A41FE" w:rsidRPr="00F97F08" w:rsidRDefault="000A41FE" w:rsidP="00E36759">
            <w:pPr>
              <w:rPr>
                <w:sz w:val="22"/>
                <w:szCs w:val="22"/>
              </w:rPr>
            </w:pPr>
            <w:r w:rsidRPr="00F97F08">
              <w:rPr>
                <w:sz w:val="22"/>
                <w:szCs w:val="22"/>
              </w:rPr>
              <w:t>20 January 2016</w:t>
            </w:r>
          </w:p>
        </w:tc>
        <w:tc>
          <w:tcPr>
            <w:tcW w:w="1134" w:type="dxa"/>
          </w:tcPr>
          <w:p w:rsidR="000A41FE" w:rsidRPr="00F97F08" w:rsidRDefault="000A41FE" w:rsidP="00E36759">
            <w:pPr>
              <w:rPr>
                <w:sz w:val="22"/>
                <w:szCs w:val="22"/>
              </w:rPr>
            </w:pPr>
            <w:r w:rsidRPr="00F97F08">
              <w:rPr>
                <w:sz w:val="22"/>
                <w:szCs w:val="22"/>
              </w:rPr>
              <w:t>2015/09</w:t>
            </w:r>
          </w:p>
        </w:tc>
        <w:tc>
          <w:tcPr>
            <w:tcW w:w="4395" w:type="dxa"/>
          </w:tcPr>
          <w:p w:rsidR="008E429A" w:rsidRPr="00F97F08" w:rsidRDefault="008E429A" w:rsidP="00575525">
            <w:pPr>
              <w:pStyle w:val="ListParagraph"/>
              <w:tabs>
                <w:tab w:val="clear" w:pos="720"/>
                <w:tab w:val="left" w:pos="33"/>
              </w:tabs>
              <w:ind w:left="33"/>
              <w:jc w:val="left"/>
              <w:rPr>
                <w:sz w:val="22"/>
                <w:szCs w:val="22"/>
              </w:rPr>
            </w:pPr>
            <w:r w:rsidRPr="00F97F08">
              <w:rPr>
                <w:sz w:val="22"/>
                <w:szCs w:val="22"/>
              </w:rPr>
              <w:t>Paper on implementation and governance for diet and nutrition framework to be submitted to the Board later this year.</w:t>
            </w:r>
          </w:p>
          <w:p w:rsidR="000A41FE" w:rsidRPr="00F97F08" w:rsidRDefault="000A41FE" w:rsidP="000735D6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A41FE" w:rsidRPr="00F97F08" w:rsidRDefault="000A41FE" w:rsidP="00E3675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A41FE" w:rsidRPr="00F97F08" w:rsidRDefault="008E429A" w:rsidP="00E36759">
            <w:pPr>
              <w:rPr>
                <w:sz w:val="22"/>
                <w:szCs w:val="22"/>
              </w:rPr>
            </w:pPr>
            <w:r w:rsidRPr="00F97F08">
              <w:rPr>
                <w:sz w:val="22"/>
                <w:szCs w:val="22"/>
              </w:rPr>
              <w:t>Executive</w:t>
            </w:r>
          </w:p>
        </w:tc>
        <w:tc>
          <w:tcPr>
            <w:tcW w:w="2977" w:type="dxa"/>
          </w:tcPr>
          <w:p w:rsidR="000A41FE" w:rsidRPr="00F97F08" w:rsidRDefault="00DE13E4" w:rsidP="00693F7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Timing to be confirmed</w:t>
            </w:r>
          </w:p>
        </w:tc>
      </w:tr>
      <w:tr w:rsidR="00F97F08" w:rsidRPr="00F97F08" w:rsidTr="00784486">
        <w:tc>
          <w:tcPr>
            <w:tcW w:w="2236" w:type="dxa"/>
          </w:tcPr>
          <w:p w:rsidR="000A41FE" w:rsidRPr="00F97F08" w:rsidRDefault="000A41FE" w:rsidP="00E36759">
            <w:pPr>
              <w:rPr>
                <w:sz w:val="22"/>
                <w:szCs w:val="22"/>
              </w:rPr>
            </w:pPr>
            <w:r w:rsidRPr="00F97F08">
              <w:rPr>
                <w:sz w:val="22"/>
                <w:szCs w:val="22"/>
              </w:rPr>
              <w:t>20 January 2016</w:t>
            </w:r>
          </w:p>
        </w:tc>
        <w:tc>
          <w:tcPr>
            <w:tcW w:w="1134" w:type="dxa"/>
          </w:tcPr>
          <w:p w:rsidR="000A41FE" w:rsidRPr="00F97F08" w:rsidRDefault="000A41FE" w:rsidP="00E36759">
            <w:pPr>
              <w:rPr>
                <w:sz w:val="22"/>
                <w:szCs w:val="22"/>
              </w:rPr>
            </w:pPr>
            <w:r w:rsidRPr="00F97F08">
              <w:rPr>
                <w:sz w:val="22"/>
                <w:szCs w:val="22"/>
              </w:rPr>
              <w:t>2015/10</w:t>
            </w:r>
          </w:p>
        </w:tc>
        <w:tc>
          <w:tcPr>
            <w:tcW w:w="4395" w:type="dxa"/>
          </w:tcPr>
          <w:p w:rsidR="000A41FE" w:rsidRPr="00F97F08" w:rsidRDefault="000A41FE" w:rsidP="000A41FE">
            <w:pPr>
              <w:jc w:val="left"/>
              <w:rPr>
                <w:sz w:val="22"/>
                <w:szCs w:val="22"/>
              </w:rPr>
            </w:pPr>
            <w:r w:rsidRPr="00F97F08">
              <w:rPr>
                <w:sz w:val="22"/>
                <w:szCs w:val="22"/>
              </w:rPr>
              <w:t xml:space="preserve">Executive to write to Scottish Ministers to seek approval from Scottish Ministers to secure agreement to progress a centralised model and associated transfer of funds </w:t>
            </w:r>
          </w:p>
        </w:tc>
        <w:tc>
          <w:tcPr>
            <w:tcW w:w="1559" w:type="dxa"/>
          </w:tcPr>
          <w:p w:rsidR="000A41FE" w:rsidRPr="00F97F08" w:rsidRDefault="00AC4832" w:rsidP="00E367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COMPL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ETE </w:t>
            </w:r>
          </w:p>
        </w:tc>
        <w:tc>
          <w:tcPr>
            <w:tcW w:w="1559" w:type="dxa"/>
          </w:tcPr>
          <w:p w:rsidR="000A41FE" w:rsidRPr="00F97F08" w:rsidRDefault="000A41FE" w:rsidP="00E36759">
            <w:pPr>
              <w:rPr>
                <w:sz w:val="22"/>
                <w:szCs w:val="22"/>
              </w:rPr>
            </w:pPr>
            <w:r w:rsidRPr="00F97F08">
              <w:rPr>
                <w:sz w:val="22"/>
                <w:szCs w:val="22"/>
              </w:rPr>
              <w:t>Executive</w:t>
            </w:r>
          </w:p>
        </w:tc>
        <w:tc>
          <w:tcPr>
            <w:tcW w:w="2977" w:type="dxa"/>
          </w:tcPr>
          <w:p w:rsidR="000A41FE" w:rsidRPr="00F97F08" w:rsidRDefault="003D371A" w:rsidP="00DE13E4">
            <w:pPr>
              <w:jc w:val="left"/>
              <w:rPr>
                <w:sz w:val="22"/>
                <w:szCs w:val="22"/>
              </w:rPr>
            </w:pPr>
            <w:r w:rsidRPr="00F97F08">
              <w:rPr>
                <w:sz w:val="22"/>
                <w:szCs w:val="22"/>
              </w:rPr>
              <w:t>Ministerial Submission sent on 02 March 2016</w:t>
            </w:r>
            <w:r w:rsidR="002833D7" w:rsidRPr="00F97F08">
              <w:rPr>
                <w:sz w:val="22"/>
                <w:szCs w:val="22"/>
              </w:rPr>
              <w:t xml:space="preserve">. </w:t>
            </w:r>
          </w:p>
        </w:tc>
      </w:tr>
      <w:tr w:rsidR="00784486" w:rsidRPr="00784486" w:rsidTr="00784486"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486" w:rsidRPr="00784486" w:rsidRDefault="00784486">
            <w:pPr>
              <w:rPr>
                <w:sz w:val="22"/>
                <w:szCs w:val="22"/>
              </w:rPr>
            </w:pPr>
            <w:r w:rsidRPr="00784486">
              <w:rPr>
                <w:sz w:val="22"/>
                <w:szCs w:val="22"/>
              </w:rPr>
              <w:t>16 March 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486" w:rsidRPr="00784486" w:rsidRDefault="00784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  <w:r w:rsidRPr="00784486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486" w:rsidRPr="00784486" w:rsidRDefault="00784486">
            <w:pPr>
              <w:jc w:val="left"/>
              <w:rPr>
                <w:sz w:val="22"/>
                <w:szCs w:val="22"/>
              </w:rPr>
            </w:pPr>
            <w:r w:rsidRPr="00784486">
              <w:rPr>
                <w:sz w:val="22"/>
                <w:szCs w:val="22"/>
              </w:rPr>
              <w:t>Chair to write a joint letter with FSA Chair to seek agreement from retailers to publish campylobacter monitoring data on a regular basis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86" w:rsidRPr="00784486" w:rsidRDefault="00AC48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COMPLETE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86" w:rsidRPr="00784486" w:rsidRDefault="004B5A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Chair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86" w:rsidRPr="00784486" w:rsidRDefault="004B5AEA" w:rsidP="00AC4832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Letter issued</w:t>
            </w:r>
            <w:r w:rsidR="005469FE">
              <w:rPr>
                <w:sz w:val="22"/>
                <w:szCs w:val="22"/>
              </w:rPr>
              <w:t xml:space="preserve"> 19 April 2016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4B5AEA" w:rsidRPr="00784486" w:rsidTr="00784486"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EA" w:rsidRPr="00784486" w:rsidRDefault="004B5A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March 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EA" w:rsidRDefault="004B5A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2016/02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EA" w:rsidRPr="00784486" w:rsidRDefault="004B5AEA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Executive to circulate Strategy and Corporate Plan to the Board</w:t>
            </w:r>
            <w:r w:rsidR="002C6A71">
              <w:rPr>
                <w:sz w:val="22"/>
                <w:szCs w:val="22"/>
              </w:rPr>
              <w:t xml:space="preserve"> for final agreement</w:t>
            </w:r>
            <w:r>
              <w:rPr>
                <w:sz w:val="22"/>
                <w:szCs w:val="22"/>
              </w:rPr>
              <w:t xml:space="preserve"> before publication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EA" w:rsidRPr="00784486" w:rsidRDefault="00AC48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June 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EA" w:rsidRDefault="004B5A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Executive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EA" w:rsidRDefault="004B5AEA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Strategy circulated</w:t>
            </w:r>
            <w:r w:rsidR="00CD3269">
              <w:rPr>
                <w:sz w:val="22"/>
                <w:szCs w:val="22"/>
              </w:rPr>
              <w:t xml:space="preserve"> to Board members on</w:t>
            </w:r>
            <w:r>
              <w:rPr>
                <w:sz w:val="22"/>
                <w:szCs w:val="22"/>
              </w:rPr>
              <w:t xml:space="preserve"> 27 April 2016</w:t>
            </w:r>
            <w:r w:rsidR="00AC4832">
              <w:rPr>
                <w:sz w:val="22"/>
                <w:szCs w:val="22"/>
              </w:rPr>
              <w:t xml:space="preserve">, </w:t>
            </w:r>
            <w:r w:rsidR="005469FE">
              <w:rPr>
                <w:sz w:val="22"/>
                <w:szCs w:val="22"/>
              </w:rPr>
              <w:t xml:space="preserve"> responses received</w:t>
            </w:r>
            <w:r w:rsidR="00AC4832">
              <w:rPr>
                <w:sz w:val="22"/>
                <w:szCs w:val="22"/>
              </w:rPr>
              <w:t xml:space="preserve"> and final version for publication circulated to Board 27 May 2016. Corporate Plan on agenda for Board meeting 15 June 2016.</w:t>
            </w:r>
          </w:p>
        </w:tc>
      </w:tr>
    </w:tbl>
    <w:p w:rsidR="00E3599D" w:rsidRDefault="00E3599D" w:rsidP="00E36759"/>
    <w:sectPr w:rsidR="00E3599D" w:rsidSect="008700CA">
      <w:headerReference w:type="default" r:id="rId9"/>
      <w:footerReference w:type="default" r:id="rId10"/>
      <w:pgSz w:w="16838" w:h="11906" w:orient="landscape" w:code="9"/>
      <w:pgMar w:top="1440" w:right="1440" w:bottom="1440" w:left="1440" w:header="720" w:footer="4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86C" w:rsidRDefault="007F686C">
      <w:pPr>
        <w:spacing w:line="240" w:lineRule="auto"/>
      </w:pPr>
      <w:r>
        <w:separator/>
      </w:r>
    </w:p>
  </w:endnote>
  <w:endnote w:type="continuationSeparator" w:id="0">
    <w:p w:rsidR="007F686C" w:rsidRDefault="007F68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0CA" w:rsidRDefault="008700CA" w:rsidP="0067486A">
    <w:pPr>
      <w:pStyle w:val="Footer"/>
      <w:tabs>
        <w:tab w:val="clear" w:pos="4153"/>
        <w:tab w:val="clear" w:pos="8306"/>
        <w:tab w:val="center" w:pos="4500"/>
        <w:tab w:val="right" w:pos="9000"/>
      </w:tabs>
      <w:jc w:val="left"/>
      <w:rPr>
        <w:sz w:val="20"/>
      </w:rPr>
    </w:pPr>
  </w:p>
  <w:p w:rsidR="00E64056" w:rsidRDefault="008700CA" w:rsidP="0067486A">
    <w:pPr>
      <w:pStyle w:val="Footer"/>
      <w:tabs>
        <w:tab w:val="clear" w:pos="4153"/>
        <w:tab w:val="clear" w:pos="8306"/>
        <w:tab w:val="center" w:pos="4500"/>
        <w:tab w:val="right" w:pos="9000"/>
      </w:tabs>
      <w:jc w:val="left"/>
      <w:rPr>
        <w:sz w:val="20"/>
      </w:rPr>
    </w:pPr>
    <w:r>
      <w:rPr>
        <w:sz w:val="20"/>
      </w:rPr>
      <w:tab/>
      <w:t xml:space="preserve">                                                                        1</w:t>
    </w:r>
  </w:p>
  <w:p w:rsidR="008700CA" w:rsidRPr="0067486A" w:rsidRDefault="008700CA" w:rsidP="0067486A">
    <w:pPr>
      <w:pStyle w:val="Footer"/>
      <w:tabs>
        <w:tab w:val="clear" w:pos="4153"/>
        <w:tab w:val="clear" w:pos="8306"/>
        <w:tab w:val="center" w:pos="4500"/>
        <w:tab w:val="right" w:pos="9000"/>
      </w:tabs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86C" w:rsidRDefault="007F686C">
      <w:pPr>
        <w:spacing w:line="240" w:lineRule="auto"/>
      </w:pPr>
      <w:r>
        <w:separator/>
      </w:r>
    </w:p>
  </w:footnote>
  <w:footnote w:type="continuationSeparator" w:id="0">
    <w:p w:rsidR="007F686C" w:rsidRDefault="007F68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056" w:rsidRPr="00922CE2" w:rsidRDefault="00E64056" w:rsidP="0067486A">
    <w:pPr>
      <w:pStyle w:val="Header"/>
      <w:tabs>
        <w:tab w:val="clear" w:pos="4153"/>
        <w:tab w:val="clear" w:pos="8306"/>
        <w:tab w:val="center" w:pos="4500"/>
        <w:tab w:val="right" w:pos="9000"/>
      </w:tabs>
      <w:jc w:val="left"/>
      <w:rPr>
        <w:b/>
        <w:sz w:val="20"/>
      </w:rPr>
    </w:pPr>
    <w:r w:rsidRPr="00922CE2">
      <w:rPr>
        <w:b/>
        <w:sz w:val="20"/>
      </w:rPr>
      <w:t>Food Standards Scotland</w:t>
    </w:r>
    <w:r w:rsidRPr="00922CE2">
      <w:rPr>
        <w:b/>
        <w:sz w:val="20"/>
      </w:rPr>
      <w:tab/>
    </w:r>
    <w:r w:rsidRPr="00922CE2">
      <w:rPr>
        <w:b/>
        <w:sz w:val="20"/>
      </w:rPr>
      <w:tab/>
    </w:r>
    <w:r w:rsidRPr="00043D56">
      <w:rPr>
        <w:b/>
        <w:sz w:val="20"/>
      </w:rPr>
      <w:t xml:space="preserve"> Board Meeting Action Log</w:t>
    </w:r>
    <w:r w:rsidR="00C93BB5" w:rsidRPr="00043D56">
      <w:rPr>
        <w:b/>
        <w:sz w:val="20"/>
      </w:rPr>
      <w:t xml:space="preserve"> as</w:t>
    </w:r>
    <w:r w:rsidR="00043D56" w:rsidRPr="00043D56">
      <w:rPr>
        <w:b/>
        <w:sz w:val="20"/>
      </w:rPr>
      <w:t xml:space="preserve"> 15</w:t>
    </w:r>
    <w:r w:rsidR="00C93BB5" w:rsidRPr="00043D56">
      <w:rPr>
        <w:b/>
        <w:sz w:val="20"/>
      </w:rPr>
      <w:t xml:space="preserve"> </w:t>
    </w:r>
    <w:r w:rsidR="006A5BBD" w:rsidRPr="00043D56">
      <w:rPr>
        <w:b/>
        <w:sz w:val="20"/>
      </w:rPr>
      <w:t xml:space="preserve">June </w:t>
    </w:r>
    <w:r w:rsidR="008700CA" w:rsidRPr="00043D56">
      <w:rPr>
        <w:b/>
        <w:sz w:val="20"/>
      </w:rPr>
      <w:t>2016</w:t>
    </w:r>
    <w:r w:rsidR="002D15EB">
      <w:rPr>
        <w:b/>
        <w:sz w:val="20"/>
      </w:rPr>
      <w:tab/>
    </w:r>
    <w:r w:rsidR="00DC4B80">
      <w:rPr>
        <w:b/>
        <w:sz w:val="20"/>
      </w:rPr>
      <w:tab/>
    </w:r>
    <w:r w:rsidR="00DC4B80">
      <w:rPr>
        <w:b/>
        <w:sz w:val="20"/>
      </w:rPr>
      <w:tab/>
    </w:r>
    <w:r w:rsidR="00DC4B80">
      <w:rPr>
        <w:b/>
        <w:sz w:val="20"/>
      </w:rPr>
      <w:tab/>
    </w:r>
    <w:r w:rsidR="00DC4B80">
      <w:rPr>
        <w:b/>
        <w:sz w:val="20"/>
      </w:rPr>
      <w:tab/>
      <w:t>FSS 16/06</w:t>
    </w:r>
    <w:r w:rsidR="00C03D9E">
      <w:rPr>
        <w:b/>
        <w:sz w:val="20"/>
      </w:rPr>
      <w:t>/02</w:t>
    </w:r>
    <w:r w:rsidR="002D15EB">
      <w:rPr>
        <w:b/>
        <w:sz w:val="20"/>
      </w:rPr>
      <w:tab/>
    </w:r>
    <w:r w:rsidR="002D15EB">
      <w:rPr>
        <w:b/>
        <w:sz w:val="20"/>
      </w:rPr>
      <w:tab/>
    </w:r>
    <w:r w:rsidR="002D15EB">
      <w:rPr>
        <w:b/>
        <w:sz w:val="20"/>
      </w:rPr>
      <w:tab/>
    </w:r>
    <w:r w:rsidR="002D15EB">
      <w:rPr>
        <w:b/>
        <w:sz w:val="20"/>
      </w:rPr>
      <w:tab/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>
    <w:nsid w:val="16E87AFC"/>
    <w:multiLevelType w:val="hybridMultilevel"/>
    <w:tmpl w:val="D75A26F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652C1161"/>
    <w:multiLevelType w:val="singleLevel"/>
    <w:tmpl w:val="8946CF6E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02B"/>
    <w:rsid w:val="000345C6"/>
    <w:rsid w:val="0004227A"/>
    <w:rsid w:val="00043D56"/>
    <w:rsid w:val="000608A7"/>
    <w:rsid w:val="0006767B"/>
    <w:rsid w:val="000735D6"/>
    <w:rsid w:val="00082618"/>
    <w:rsid w:val="00096DBA"/>
    <w:rsid w:val="000A41FE"/>
    <w:rsid w:val="000B2A95"/>
    <w:rsid w:val="000D5871"/>
    <w:rsid w:val="000E59FA"/>
    <w:rsid w:val="000F6494"/>
    <w:rsid w:val="00100021"/>
    <w:rsid w:val="001115E8"/>
    <w:rsid w:val="00122D47"/>
    <w:rsid w:val="0012524A"/>
    <w:rsid w:val="001267F7"/>
    <w:rsid w:val="00157346"/>
    <w:rsid w:val="0017611F"/>
    <w:rsid w:val="00181E01"/>
    <w:rsid w:val="00192DC7"/>
    <w:rsid w:val="002161CB"/>
    <w:rsid w:val="00231BD3"/>
    <w:rsid w:val="00242A7D"/>
    <w:rsid w:val="00245808"/>
    <w:rsid w:val="00266C0C"/>
    <w:rsid w:val="00271C89"/>
    <w:rsid w:val="002833D7"/>
    <w:rsid w:val="00290506"/>
    <w:rsid w:val="002A66B2"/>
    <w:rsid w:val="002C396C"/>
    <w:rsid w:val="002C6A71"/>
    <w:rsid w:val="002D15EB"/>
    <w:rsid w:val="002F0E52"/>
    <w:rsid w:val="002F3688"/>
    <w:rsid w:val="002F46ED"/>
    <w:rsid w:val="003016E3"/>
    <w:rsid w:val="0030426F"/>
    <w:rsid w:val="0032066A"/>
    <w:rsid w:val="00352D27"/>
    <w:rsid w:val="00376EA4"/>
    <w:rsid w:val="0038658D"/>
    <w:rsid w:val="003871AF"/>
    <w:rsid w:val="00396008"/>
    <w:rsid w:val="003D371A"/>
    <w:rsid w:val="003E29D5"/>
    <w:rsid w:val="003F2479"/>
    <w:rsid w:val="00411FC4"/>
    <w:rsid w:val="004258F5"/>
    <w:rsid w:val="0046489C"/>
    <w:rsid w:val="00473EBB"/>
    <w:rsid w:val="00475815"/>
    <w:rsid w:val="004B5AEA"/>
    <w:rsid w:val="004C362D"/>
    <w:rsid w:val="00542FD0"/>
    <w:rsid w:val="005469FE"/>
    <w:rsid w:val="00551882"/>
    <w:rsid w:val="00574147"/>
    <w:rsid w:val="00575525"/>
    <w:rsid w:val="005D1F41"/>
    <w:rsid w:val="005F01F3"/>
    <w:rsid w:val="005F583D"/>
    <w:rsid w:val="006102A8"/>
    <w:rsid w:val="00634D83"/>
    <w:rsid w:val="006428C2"/>
    <w:rsid w:val="0067486A"/>
    <w:rsid w:val="00693F7F"/>
    <w:rsid w:val="00695CDA"/>
    <w:rsid w:val="006A5BBD"/>
    <w:rsid w:val="006D26F7"/>
    <w:rsid w:val="006F2D7E"/>
    <w:rsid w:val="007227D0"/>
    <w:rsid w:val="0077325A"/>
    <w:rsid w:val="0077330D"/>
    <w:rsid w:val="00784486"/>
    <w:rsid w:val="00793D59"/>
    <w:rsid w:val="007A49A6"/>
    <w:rsid w:val="007D607C"/>
    <w:rsid w:val="007E6759"/>
    <w:rsid w:val="007F686C"/>
    <w:rsid w:val="008111D7"/>
    <w:rsid w:val="008700CA"/>
    <w:rsid w:val="008E429A"/>
    <w:rsid w:val="00920B36"/>
    <w:rsid w:val="00922CE2"/>
    <w:rsid w:val="00952710"/>
    <w:rsid w:val="009848C6"/>
    <w:rsid w:val="009E1A29"/>
    <w:rsid w:val="009F1EAE"/>
    <w:rsid w:val="009F71B8"/>
    <w:rsid w:val="00A2502B"/>
    <w:rsid w:val="00A4363E"/>
    <w:rsid w:val="00A56EBA"/>
    <w:rsid w:val="00A90A53"/>
    <w:rsid w:val="00A9397C"/>
    <w:rsid w:val="00A9465B"/>
    <w:rsid w:val="00AA77E0"/>
    <w:rsid w:val="00AB54FF"/>
    <w:rsid w:val="00AC310B"/>
    <w:rsid w:val="00AC4832"/>
    <w:rsid w:val="00AD250A"/>
    <w:rsid w:val="00AD5937"/>
    <w:rsid w:val="00AE01CB"/>
    <w:rsid w:val="00B200C5"/>
    <w:rsid w:val="00B8621E"/>
    <w:rsid w:val="00BA2B3F"/>
    <w:rsid w:val="00C03D9E"/>
    <w:rsid w:val="00C45FBA"/>
    <w:rsid w:val="00C54568"/>
    <w:rsid w:val="00C86FBA"/>
    <w:rsid w:val="00C93BB5"/>
    <w:rsid w:val="00CD3269"/>
    <w:rsid w:val="00D03D23"/>
    <w:rsid w:val="00D42420"/>
    <w:rsid w:val="00D703F1"/>
    <w:rsid w:val="00D95A6F"/>
    <w:rsid w:val="00DC4934"/>
    <w:rsid w:val="00DC4B80"/>
    <w:rsid w:val="00DD2C8D"/>
    <w:rsid w:val="00DE13E4"/>
    <w:rsid w:val="00DF2BF0"/>
    <w:rsid w:val="00E3599D"/>
    <w:rsid w:val="00E36759"/>
    <w:rsid w:val="00E42162"/>
    <w:rsid w:val="00E5653A"/>
    <w:rsid w:val="00E638C0"/>
    <w:rsid w:val="00E64056"/>
    <w:rsid w:val="00E822B5"/>
    <w:rsid w:val="00EA624C"/>
    <w:rsid w:val="00EA7D7C"/>
    <w:rsid w:val="00EB01E3"/>
    <w:rsid w:val="00EF070B"/>
    <w:rsid w:val="00F64694"/>
    <w:rsid w:val="00F97F08"/>
    <w:rsid w:val="00FC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4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4FF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rPr>
      <w:lang w:eastAsia="en-US"/>
    </w:rPr>
  </w:style>
  <w:style w:type="paragraph" w:styleId="Heading1">
    <w:name w:val="heading 1"/>
    <w:aliases w:val="Outline1"/>
    <w:basedOn w:val="Normal"/>
    <w:next w:val="Normal"/>
    <w:qFormat/>
    <w:rsid w:val="00157346"/>
    <w:pPr>
      <w:numPr>
        <w:numId w:val="4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qFormat/>
    <w:rsid w:val="00157346"/>
    <w:pPr>
      <w:numPr>
        <w:ilvl w:val="1"/>
        <w:numId w:val="4"/>
      </w:numPr>
      <w:ind w:left="720"/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qFormat/>
    <w:rsid w:val="00157346"/>
    <w:pPr>
      <w:numPr>
        <w:ilvl w:val="2"/>
        <w:numId w:val="4"/>
      </w:numPr>
      <w:tabs>
        <w:tab w:val="clear" w:pos="720"/>
      </w:tabs>
      <w:ind w:left="1440"/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952710"/>
    <w:pPr>
      <w:numPr>
        <w:numId w:val="1"/>
      </w:numPr>
      <w:tabs>
        <w:tab w:val="left" w:pos="360"/>
        <w:tab w:val="left" w:pos="1080"/>
        <w:tab w:val="left" w:pos="1800"/>
        <w:tab w:val="left" w:pos="3240"/>
      </w:tabs>
      <w:ind w:left="0" w:firstLine="0"/>
    </w:pPr>
  </w:style>
  <w:style w:type="paragraph" w:customStyle="1" w:styleId="Outline4">
    <w:name w:val="Outline4"/>
    <w:basedOn w:val="Normal"/>
    <w:next w:val="Normal"/>
    <w:rsid w:val="00AB54FF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AB54FF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AB54FF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AB54FF"/>
    <w:pPr>
      <w:spacing w:after="240"/>
      <w:ind w:left="720"/>
    </w:pPr>
    <w:rPr>
      <w:kern w:val="24"/>
    </w:rPr>
  </w:style>
  <w:style w:type="paragraph" w:styleId="Header">
    <w:name w:val="header"/>
    <w:basedOn w:val="Normal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A250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basedOn w:val="DefaultParagraphFont"/>
    <w:link w:val="Footer"/>
    <w:uiPriority w:val="99"/>
    <w:rsid w:val="0077330D"/>
    <w:rPr>
      <w:lang w:eastAsia="en-US"/>
    </w:rPr>
  </w:style>
  <w:style w:type="paragraph" w:styleId="ListParagraph">
    <w:name w:val="List Paragraph"/>
    <w:basedOn w:val="Normal"/>
    <w:uiPriority w:val="34"/>
    <w:qFormat/>
    <w:rsid w:val="008E42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483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83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4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4FF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rPr>
      <w:lang w:eastAsia="en-US"/>
    </w:rPr>
  </w:style>
  <w:style w:type="paragraph" w:styleId="Heading1">
    <w:name w:val="heading 1"/>
    <w:aliases w:val="Outline1"/>
    <w:basedOn w:val="Normal"/>
    <w:next w:val="Normal"/>
    <w:qFormat/>
    <w:rsid w:val="00157346"/>
    <w:pPr>
      <w:numPr>
        <w:numId w:val="4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qFormat/>
    <w:rsid w:val="00157346"/>
    <w:pPr>
      <w:numPr>
        <w:ilvl w:val="1"/>
        <w:numId w:val="4"/>
      </w:numPr>
      <w:ind w:left="720"/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qFormat/>
    <w:rsid w:val="00157346"/>
    <w:pPr>
      <w:numPr>
        <w:ilvl w:val="2"/>
        <w:numId w:val="4"/>
      </w:numPr>
      <w:tabs>
        <w:tab w:val="clear" w:pos="720"/>
      </w:tabs>
      <w:ind w:left="1440"/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952710"/>
    <w:pPr>
      <w:numPr>
        <w:numId w:val="1"/>
      </w:numPr>
      <w:tabs>
        <w:tab w:val="left" w:pos="360"/>
        <w:tab w:val="left" w:pos="1080"/>
        <w:tab w:val="left" w:pos="1800"/>
        <w:tab w:val="left" w:pos="3240"/>
      </w:tabs>
      <w:ind w:left="0" w:firstLine="0"/>
    </w:pPr>
  </w:style>
  <w:style w:type="paragraph" w:customStyle="1" w:styleId="Outline4">
    <w:name w:val="Outline4"/>
    <w:basedOn w:val="Normal"/>
    <w:next w:val="Normal"/>
    <w:rsid w:val="00AB54FF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AB54FF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AB54FF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AB54FF"/>
    <w:pPr>
      <w:spacing w:after="240"/>
      <w:ind w:left="720"/>
    </w:pPr>
    <w:rPr>
      <w:kern w:val="24"/>
    </w:rPr>
  </w:style>
  <w:style w:type="paragraph" w:styleId="Header">
    <w:name w:val="header"/>
    <w:basedOn w:val="Normal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A250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basedOn w:val="DefaultParagraphFont"/>
    <w:link w:val="Footer"/>
    <w:uiPriority w:val="99"/>
    <w:rsid w:val="0077330D"/>
    <w:rPr>
      <w:lang w:eastAsia="en-US"/>
    </w:rPr>
  </w:style>
  <w:style w:type="paragraph" w:styleId="ListParagraph">
    <w:name w:val="List Paragraph"/>
    <w:basedOn w:val="Normal"/>
    <w:uiPriority w:val="34"/>
    <w:qFormat/>
    <w:rsid w:val="008E42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483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83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4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AA82F-DAF6-4727-8315-202495BEA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Hazel Stead</dc:creator>
  <cp:lastModifiedBy>Hazel Stead</cp:lastModifiedBy>
  <cp:revision>4</cp:revision>
  <cp:lastPrinted>2016-03-07T13:39:00Z</cp:lastPrinted>
  <dcterms:created xsi:type="dcterms:W3CDTF">2016-06-14T20:50:00Z</dcterms:created>
  <dcterms:modified xsi:type="dcterms:W3CDTF">2016-06-15T07:58:00Z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A14591415</vt:lpwstr>
  </property>
  <property fmtid="{D5CDD505-2E9C-101B-9397-08002B2CF9AE}" pid="4" name="Objective-Title">
    <vt:lpwstr>Board Meeting - 2016 June  15 -  Final Rolling Board Meeting Action Log 160602</vt:lpwstr>
  </property>
  <property fmtid="{D5CDD505-2E9C-101B-9397-08002B2CF9AE}" pid="5" name="Objective-Comment">
    <vt:lpwstr>
    </vt:lpwstr>
  </property>
  <property fmtid="{D5CDD505-2E9C-101B-9397-08002B2CF9AE}" pid="6" name="Objective-CreationStamp">
    <vt:filetime>2016-06-15T07:52:47Z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>
    </vt:lpwstr>
  </property>
  <property fmtid="{D5CDD505-2E9C-101B-9397-08002B2CF9AE}" pid="10" name="Objective-ModificationStamp">
    <vt:filetime>2016-06-16T08:51:42Z</vt:filetime>
  </property>
  <property fmtid="{D5CDD505-2E9C-101B-9397-08002B2CF9AE}" pid="11" name="Objective-Owner">
    <vt:lpwstr>Stead. Hazel H (U420127)</vt:lpwstr>
  </property>
  <property fmtid="{D5CDD505-2E9C-101B-9397-08002B2CF9AE}" pid="12" name="Objective-Path">
    <vt:lpwstr>Objective Global Folder:Food Standards Scotland File Plan:Administration:Corporate Strategy:Strategy and Change:Committees and Groups: Strategy and Change (Food Standards Scotland):Food Standards Scotland Board: Papers and Minutes: 2015-2020:</vt:lpwstr>
  </property>
  <property fmtid="{D5CDD505-2E9C-101B-9397-08002B2CF9AE}" pid="13" name="Objective-Parent">
    <vt:lpwstr>Food Standards Scotland Board: Papers and Minutes: 2015-2020</vt:lpwstr>
  </property>
  <property fmtid="{D5CDD505-2E9C-101B-9397-08002B2CF9AE}" pid="14" name="Objective-State">
    <vt:lpwstr>Being Drafted</vt:lpwstr>
  </property>
  <property fmtid="{D5CDD505-2E9C-101B-9397-08002B2CF9AE}" pid="15" name="Objective-Version">
    <vt:lpwstr>0.3</vt:lpwstr>
  </property>
  <property fmtid="{D5CDD505-2E9C-101B-9397-08002B2CF9AE}" pid="16" name="Objective-VersionNumber">
    <vt:i4>3</vt:i4>
  </property>
  <property fmtid="{D5CDD505-2E9C-101B-9397-08002B2CF9AE}" pid="17" name="Objective-VersionComment">
    <vt:lpwstr>
    </vt:lpwstr>
  </property>
  <property fmtid="{D5CDD505-2E9C-101B-9397-08002B2CF9AE}" pid="18" name="Objective-FileNumber">
    <vt:lpwstr>
    </vt:lpwstr>
  </property>
  <property fmtid="{D5CDD505-2E9C-101B-9397-08002B2CF9AE}" pid="19" name="Objective-Classification">
    <vt:lpwstr>[Inherited - OFFICIAL]</vt:lpwstr>
  </property>
  <property fmtid="{D5CDD505-2E9C-101B-9397-08002B2CF9AE}" pid="20" name="Objective-Caveats">
    <vt:lpwstr>Special groups: Caveat for access to Food Standards Scotland; </vt:lpwstr>
  </property>
  <property fmtid="{D5CDD505-2E9C-101B-9397-08002B2CF9AE}" pid="21" name="Objective-Date of Original [system]">
    <vt:lpwstr>
    </vt:lpwstr>
  </property>
  <property fmtid="{D5CDD505-2E9C-101B-9397-08002B2CF9AE}" pid="22" name="Objective-Date Received [system]">
    <vt:lpwstr>
    </vt:lpwstr>
  </property>
  <property fmtid="{D5CDD505-2E9C-101B-9397-08002B2CF9AE}" pid="23" name="Objective-SG Web Publication - Category [system]">
    <vt:lpwstr>
    </vt:lpwstr>
  </property>
  <property fmtid="{D5CDD505-2E9C-101B-9397-08002B2CF9AE}" pid="24" name="Objective-SG Web Publication - Category 2 Classification [system]">
    <vt:lpwstr>
    </vt:lpwstr>
  </property>
</Properties>
</file>