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AFFF6" w14:textId="5E2F644C" w:rsidR="00FB5A97" w:rsidRPr="005233B4" w:rsidRDefault="00FB5A97" w:rsidP="00B561C0">
      <w:pPr>
        <w:rPr>
          <w:rFonts w:cs="Arial"/>
          <w:szCs w:val="24"/>
        </w:rPr>
      </w:pPr>
    </w:p>
    <w:p w14:paraId="758F9625" w14:textId="51BE98DA" w:rsidR="00C644EC" w:rsidRDefault="00897466" w:rsidP="00A317EA">
      <w:pPr>
        <w:jc w:val="center"/>
        <w:rPr>
          <w:rFonts w:cs="Arial"/>
          <w:szCs w:val="24"/>
        </w:rPr>
      </w:pPr>
      <w:r>
        <w:rPr>
          <w:rFonts w:cs="Arial"/>
          <w:b/>
          <w:bCs/>
        </w:rPr>
        <w:t>Action Note</w:t>
      </w:r>
      <w:r w:rsidR="008F11B2" w:rsidRPr="09C868DF">
        <w:rPr>
          <w:rFonts w:cs="Arial"/>
          <w:b/>
          <w:bCs/>
        </w:rPr>
        <w:t xml:space="preserve"> </w:t>
      </w:r>
      <w:r w:rsidR="006713DD" w:rsidRPr="00C96F10">
        <w:rPr>
          <w:rFonts w:cs="Arial"/>
          <w:b/>
          <w:bCs/>
        </w:rPr>
        <w:t>2024/</w:t>
      </w:r>
      <w:r w:rsidR="004B70D8">
        <w:rPr>
          <w:rFonts w:cs="Arial"/>
          <w:b/>
          <w:bCs/>
        </w:rPr>
        <w:t>12</w:t>
      </w:r>
      <w:r w:rsidR="006713DD">
        <w:rPr>
          <w:rFonts w:cs="Arial"/>
          <w:b/>
          <w:bCs/>
        </w:rPr>
        <w:t>/</w:t>
      </w:r>
      <w:r w:rsidR="004B2CD9" w:rsidRPr="004B2CD9">
        <w:rPr>
          <w:rFonts w:cs="Arial"/>
          <w:b/>
          <w:bCs/>
        </w:rPr>
        <w:t>01</w:t>
      </w:r>
      <w:r w:rsidR="006713DD" w:rsidRPr="00C96F10">
        <w:rPr>
          <w:rFonts w:cs="Arial"/>
          <w:b/>
          <w:bCs/>
        </w:rPr>
        <w:t xml:space="preserve">: Chapter </w:t>
      </w:r>
      <w:r w:rsidR="006713DD">
        <w:rPr>
          <w:rFonts w:cs="Arial"/>
          <w:b/>
          <w:bCs/>
        </w:rPr>
        <w:t xml:space="preserve">5: Residues </w:t>
      </w:r>
    </w:p>
    <w:p w14:paraId="207FF378" w14:textId="77777777" w:rsidR="00C644EC" w:rsidRDefault="00C644EC" w:rsidP="00B561C0">
      <w:pPr>
        <w:rPr>
          <w:rFonts w:cs="Arial"/>
          <w:szCs w:val="24"/>
        </w:rPr>
      </w:pPr>
    </w:p>
    <w:p w14:paraId="205EC676" w14:textId="14133B48" w:rsidR="003C7340" w:rsidRDefault="00D856C9" w:rsidP="0071026C">
      <w:pPr>
        <w:jc w:val="both"/>
        <w:rPr>
          <w:rFonts w:cs="Arial"/>
          <w:b/>
          <w:bCs/>
          <w:sz w:val="22"/>
          <w:szCs w:val="22"/>
        </w:rPr>
      </w:pPr>
      <w:r w:rsidRPr="09C868DF">
        <w:rPr>
          <w:rFonts w:cs="Arial"/>
          <w:b/>
          <w:bCs/>
          <w:sz w:val="22"/>
          <w:szCs w:val="22"/>
        </w:rPr>
        <w:t>Purpose</w:t>
      </w:r>
    </w:p>
    <w:p w14:paraId="4E4102FC" w14:textId="13774075" w:rsidR="00191B84" w:rsidRDefault="00044250" w:rsidP="00191B84">
      <w:pPr>
        <w:jc w:val="both"/>
        <w:rPr>
          <w:rFonts w:cs="Arial"/>
          <w:sz w:val="22"/>
          <w:szCs w:val="22"/>
        </w:rPr>
      </w:pPr>
      <w:r w:rsidRPr="09C868DF">
        <w:rPr>
          <w:rFonts w:cs="Arial"/>
          <w:sz w:val="22"/>
          <w:szCs w:val="22"/>
        </w:rPr>
        <w:t xml:space="preserve">This </w:t>
      </w:r>
      <w:r>
        <w:rPr>
          <w:rFonts w:cs="Arial"/>
          <w:sz w:val="22"/>
          <w:szCs w:val="22"/>
        </w:rPr>
        <w:t>Action N</w:t>
      </w:r>
      <w:r w:rsidRPr="09C868DF">
        <w:rPr>
          <w:rFonts w:cs="Arial"/>
          <w:sz w:val="22"/>
          <w:szCs w:val="22"/>
        </w:rPr>
        <w:t xml:space="preserve">ote </w:t>
      </w:r>
      <w:r>
        <w:rPr>
          <w:rFonts w:cs="Arial"/>
          <w:sz w:val="22"/>
          <w:szCs w:val="22"/>
        </w:rPr>
        <w:t xml:space="preserve">(AN) </w:t>
      </w:r>
      <w:r w:rsidRPr="09C868DF">
        <w:rPr>
          <w:rFonts w:cs="Arial"/>
          <w:sz w:val="22"/>
          <w:szCs w:val="22"/>
        </w:rPr>
        <w:t xml:space="preserve">is </w:t>
      </w:r>
      <w:r w:rsidR="004B2CD9">
        <w:rPr>
          <w:rFonts w:cs="Arial"/>
          <w:sz w:val="22"/>
          <w:szCs w:val="22"/>
        </w:rPr>
        <w:t>in relation</w:t>
      </w:r>
      <w:r w:rsidR="00191B84" w:rsidRPr="00191B84">
        <w:rPr>
          <w:rFonts w:cs="Arial"/>
          <w:sz w:val="22"/>
          <w:szCs w:val="22"/>
        </w:rPr>
        <w:t xml:space="preserve"> to recent </w:t>
      </w:r>
      <w:proofErr w:type="spellStart"/>
      <w:r w:rsidR="00191B84" w:rsidRPr="00191B84">
        <w:rPr>
          <w:rFonts w:cs="Arial"/>
          <w:sz w:val="22"/>
          <w:szCs w:val="22"/>
        </w:rPr>
        <w:t>unassayable</w:t>
      </w:r>
      <w:proofErr w:type="spellEnd"/>
      <w:r w:rsidR="00191B84" w:rsidRPr="00191B84">
        <w:rPr>
          <w:rFonts w:cs="Arial"/>
          <w:sz w:val="22"/>
          <w:szCs w:val="22"/>
        </w:rPr>
        <w:t xml:space="preserve"> </w:t>
      </w:r>
      <w:r w:rsidR="00503668">
        <w:rPr>
          <w:rFonts w:cs="Arial"/>
          <w:sz w:val="22"/>
          <w:szCs w:val="22"/>
        </w:rPr>
        <w:t xml:space="preserve">RIM </w:t>
      </w:r>
      <w:r w:rsidR="00191B84" w:rsidRPr="00191B84">
        <w:rPr>
          <w:rFonts w:cs="Arial"/>
          <w:sz w:val="22"/>
          <w:szCs w:val="22"/>
        </w:rPr>
        <w:t xml:space="preserve">samples that have arisen during the transit from abattoir to </w:t>
      </w:r>
      <w:r w:rsidR="004B2CD9">
        <w:rPr>
          <w:rFonts w:cs="Arial"/>
          <w:sz w:val="22"/>
          <w:szCs w:val="22"/>
        </w:rPr>
        <w:t xml:space="preserve">the </w:t>
      </w:r>
      <w:r w:rsidR="00191B84" w:rsidRPr="00191B84">
        <w:rPr>
          <w:rFonts w:cs="Arial"/>
          <w:sz w:val="22"/>
          <w:szCs w:val="22"/>
        </w:rPr>
        <w:t>laboratory</w:t>
      </w:r>
      <w:r w:rsidR="004B2CD9">
        <w:rPr>
          <w:rFonts w:cs="Arial"/>
          <w:sz w:val="22"/>
          <w:szCs w:val="22"/>
        </w:rPr>
        <w:t>.</w:t>
      </w:r>
      <w:r w:rsidR="00191B84" w:rsidRPr="00191B84">
        <w:rPr>
          <w:rFonts w:cs="Arial"/>
          <w:sz w:val="22"/>
          <w:szCs w:val="22"/>
        </w:rPr>
        <w:t xml:space="preserve"> </w:t>
      </w:r>
      <w:r w:rsidR="004B2CD9">
        <w:rPr>
          <w:rFonts w:cs="Arial"/>
          <w:sz w:val="22"/>
          <w:szCs w:val="22"/>
        </w:rPr>
        <w:t xml:space="preserve">In order to try prevent this reoccurring, </w:t>
      </w:r>
      <w:r w:rsidR="00191B84" w:rsidRPr="00191B84">
        <w:rPr>
          <w:rFonts w:cs="Arial"/>
          <w:sz w:val="22"/>
          <w:szCs w:val="22"/>
        </w:rPr>
        <w:t xml:space="preserve">VMD has decided to trial the use of evidence tape as an additional measure to help seal tamperproof bags at the time of sample collection, prior to being frozen. </w:t>
      </w:r>
    </w:p>
    <w:p w14:paraId="3076315F" w14:textId="77777777" w:rsidR="006020B1" w:rsidRPr="00191B84" w:rsidRDefault="006020B1" w:rsidP="00191B84">
      <w:pPr>
        <w:jc w:val="both"/>
        <w:rPr>
          <w:rFonts w:cs="Arial"/>
          <w:sz w:val="22"/>
          <w:szCs w:val="22"/>
        </w:rPr>
      </w:pPr>
    </w:p>
    <w:p w14:paraId="3B3D1EEE" w14:textId="4AFE9F9F" w:rsidR="00191B84" w:rsidRDefault="00191B84" w:rsidP="00191B84">
      <w:pPr>
        <w:jc w:val="both"/>
        <w:rPr>
          <w:rFonts w:cs="Arial"/>
          <w:sz w:val="22"/>
          <w:szCs w:val="22"/>
        </w:rPr>
      </w:pPr>
      <w:r w:rsidRPr="00191B84">
        <w:rPr>
          <w:rFonts w:cs="Arial"/>
          <w:sz w:val="22"/>
          <w:szCs w:val="22"/>
        </w:rPr>
        <w:t xml:space="preserve">Please note that the evidence tape is not an </w:t>
      </w:r>
      <w:r w:rsidR="00503668">
        <w:rPr>
          <w:rFonts w:cs="Arial"/>
          <w:sz w:val="22"/>
          <w:szCs w:val="22"/>
        </w:rPr>
        <w:t>alternative</w:t>
      </w:r>
      <w:r w:rsidR="00503668" w:rsidRPr="00191B84">
        <w:rPr>
          <w:rFonts w:cs="Arial"/>
          <w:sz w:val="22"/>
          <w:szCs w:val="22"/>
        </w:rPr>
        <w:t xml:space="preserve"> </w:t>
      </w:r>
      <w:r w:rsidR="008C52D7">
        <w:rPr>
          <w:rFonts w:cs="Arial"/>
          <w:sz w:val="22"/>
          <w:szCs w:val="22"/>
        </w:rPr>
        <w:t>to</w:t>
      </w:r>
      <w:r w:rsidRPr="00191B84">
        <w:rPr>
          <w:rFonts w:cs="Arial"/>
          <w:sz w:val="22"/>
          <w:szCs w:val="22"/>
        </w:rPr>
        <w:t xml:space="preserve"> sealing the tamperproof bags using the existing blue strip, but a way of adding a second layer to those bags, where the seal has or could malfunction.</w:t>
      </w:r>
    </w:p>
    <w:p w14:paraId="00E2DAC7" w14:textId="77777777" w:rsidR="00E93E18" w:rsidRDefault="00E93E18" w:rsidP="00191B84">
      <w:pPr>
        <w:jc w:val="both"/>
        <w:rPr>
          <w:rFonts w:cs="Arial"/>
          <w:sz w:val="22"/>
          <w:szCs w:val="22"/>
        </w:rPr>
      </w:pPr>
    </w:p>
    <w:p w14:paraId="1C52D347" w14:textId="75082E1D" w:rsidR="00E93E18" w:rsidRDefault="00E93E18" w:rsidP="00191B84">
      <w:pPr>
        <w:jc w:val="both"/>
        <w:rPr>
          <w:rFonts w:cs="Arial"/>
          <w:sz w:val="22"/>
          <w:szCs w:val="22"/>
        </w:rPr>
      </w:pPr>
      <w:r>
        <w:rPr>
          <w:rFonts w:cs="Arial"/>
          <w:sz w:val="22"/>
          <w:szCs w:val="22"/>
        </w:rPr>
        <w:t xml:space="preserve">This trial is to commence with VMD Q1 </w:t>
      </w:r>
      <w:r w:rsidR="006020B1" w:rsidRPr="00621A2A">
        <w:rPr>
          <w:rFonts w:cs="Arial"/>
          <w:b/>
          <w:bCs/>
          <w:sz w:val="22"/>
          <w:szCs w:val="22"/>
        </w:rPr>
        <w:t>January to March</w:t>
      </w:r>
      <w:r w:rsidR="006020B1">
        <w:rPr>
          <w:rFonts w:cs="Arial"/>
          <w:sz w:val="22"/>
          <w:szCs w:val="22"/>
        </w:rPr>
        <w:t xml:space="preserve"> Sample plan</w:t>
      </w:r>
      <w:r w:rsidR="00AF2DFC">
        <w:rPr>
          <w:rFonts w:cs="Arial"/>
          <w:sz w:val="22"/>
          <w:szCs w:val="22"/>
        </w:rPr>
        <w:t xml:space="preserve"> and feedback is welcomed</w:t>
      </w:r>
      <w:r w:rsidR="0010692C">
        <w:rPr>
          <w:rFonts w:cs="Arial"/>
          <w:sz w:val="22"/>
          <w:szCs w:val="22"/>
        </w:rPr>
        <w:t xml:space="preserve"> during the trial</w:t>
      </w:r>
      <w:r w:rsidR="00E35359">
        <w:rPr>
          <w:rFonts w:cs="Arial"/>
          <w:sz w:val="22"/>
          <w:szCs w:val="22"/>
        </w:rPr>
        <w:t xml:space="preserve"> - </w:t>
      </w:r>
      <w:r w:rsidR="0010692C">
        <w:rPr>
          <w:rFonts w:cs="Arial"/>
          <w:sz w:val="22"/>
          <w:szCs w:val="22"/>
        </w:rPr>
        <w:t>please send</w:t>
      </w:r>
      <w:r w:rsidR="004B2CD9">
        <w:rPr>
          <w:rFonts w:cs="Arial"/>
          <w:sz w:val="22"/>
          <w:szCs w:val="22"/>
        </w:rPr>
        <w:t xml:space="preserve"> any</w:t>
      </w:r>
      <w:r w:rsidR="0010692C">
        <w:rPr>
          <w:rFonts w:cs="Arial"/>
          <w:sz w:val="22"/>
          <w:szCs w:val="22"/>
        </w:rPr>
        <w:t xml:space="preserve"> to </w:t>
      </w:r>
      <w:hyperlink r:id="rId11" w:history="1">
        <w:r w:rsidR="0010692C" w:rsidRPr="00F37FDE">
          <w:rPr>
            <w:rStyle w:val="Hyperlink"/>
            <w:rFonts w:cs="Arial"/>
            <w:sz w:val="22"/>
            <w:szCs w:val="22"/>
          </w:rPr>
          <w:t>SLAandContracts@fss.scot</w:t>
        </w:r>
      </w:hyperlink>
    </w:p>
    <w:p w14:paraId="233054E3" w14:textId="77777777" w:rsidR="00EF5C9A" w:rsidRDefault="00EF5C9A" w:rsidP="0071026C">
      <w:pPr>
        <w:pStyle w:val="ListParagraph"/>
        <w:tabs>
          <w:tab w:val="clear" w:pos="720"/>
          <w:tab w:val="left" w:pos="709"/>
        </w:tabs>
        <w:ind w:left="0"/>
        <w:rPr>
          <w:b/>
          <w:sz w:val="22"/>
          <w:szCs w:val="22"/>
        </w:rPr>
      </w:pPr>
    </w:p>
    <w:p w14:paraId="15FC5BD1" w14:textId="47F483E0" w:rsidR="00B04A65" w:rsidRDefault="00D856C9" w:rsidP="0071026C">
      <w:pPr>
        <w:pStyle w:val="ListParagraph"/>
        <w:ind w:left="0"/>
        <w:rPr>
          <w:b/>
          <w:sz w:val="22"/>
          <w:szCs w:val="22"/>
        </w:rPr>
      </w:pPr>
      <w:r w:rsidRPr="004B3BEA">
        <w:rPr>
          <w:b/>
          <w:sz w:val="22"/>
          <w:szCs w:val="22"/>
        </w:rPr>
        <w:t>Procedure</w:t>
      </w:r>
    </w:p>
    <w:p w14:paraId="3BD60F33" w14:textId="4329F458" w:rsidR="00B713B8" w:rsidRDefault="00BC3659" w:rsidP="007D6D2E">
      <w:pPr>
        <w:pStyle w:val="ListParagraph"/>
        <w:tabs>
          <w:tab w:val="clear" w:pos="720"/>
          <w:tab w:val="left" w:pos="709"/>
        </w:tabs>
        <w:ind w:left="0"/>
        <w:rPr>
          <w:sz w:val="22"/>
          <w:szCs w:val="22"/>
        </w:rPr>
      </w:pPr>
      <w:r>
        <w:rPr>
          <w:sz w:val="22"/>
          <w:szCs w:val="22"/>
        </w:rPr>
        <w:t xml:space="preserve">FSS AOs are </w:t>
      </w:r>
      <w:r w:rsidR="004B2CD9">
        <w:rPr>
          <w:sz w:val="22"/>
          <w:szCs w:val="22"/>
        </w:rPr>
        <w:t xml:space="preserve">asked </w:t>
      </w:r>
      <w:r>
        <w:rPr>
          <w:sz w:val="22"/>
          <w:szCs w:val="22"/>
        </w:rPr>
        <w:t>to</w:t>
      </w:r>
      <w:r w:rsidR="004B2CD9">
        <w:rPr>
          <w:sz w:val="22"/>
          <w:szCs w:val="22"/>
        </w:rPr>
        <w:t xml:space="preserve"> complete the following</w:t>
      </w:r>
      <w:r w:rsidR="00E35359">
        <w:rPr>
          <w:sz w:val="22"/>
          <w:szCs w:val="22"/>
        </w:rPr>
        <w:t>:</w:t>
      </w:r>
    </w:p>
    <w:p w14:paraId="3D0A285B" w14:textId="77777777" w:rsidR="00B713B8" w:rsidRDefault="00B713B8" w:rsidP="007D6D2E">
      <w:pPr>
        <w:pStyle w:val="ListParagraph"/>
        <w:tabs>
          <w:tab w:val="clear" w:pos="720"/>
          <w:tab w:val="left" w:pos="709"/>
        </w:tabs>
        <w:ind w:left="0"/>
        <w:rPr>
          <w:sz w:val="22"/>
          <w:szCs w:val="22"/>
        </w:rPr>
      </w:pPr>
    </w:p>
    <w:p w14:paraId="3C9487BB" w14:textId="33D81414" w:rsidR="00A47C74" w:rsidRPr="00213F3F" w:rsidRDefault="00A47C74" w:rsidP="00213F3F">
      <w:pPr>
        <w:pStyle w:val="ListParagraph"/>
        <w:numPr>
          <w:ilvl w:val="0"/>
          <w:numId w:val="20"/>
        </w:numPr>
        <w:tabs>
          <w:tab w:val="clear" w:pos="720"/>
          <w:tab w:val="left" w:pos="709"/>
        </w:tabs>
        <w:rPr>
          <w:sz w:val="22"/>
          <w:szCs w:val="22"/>
        </w:rPr>
      </w:pPr>
      <w:r w:rsidRPr="00A47C74">
        <w:rPr>
          <w:sz w:val="22"/>
          <w:szCs w:val="22"/>
        </w:rPr>
        <w:t xml:space="preserve">Once the tamperproof bag has been sealed </w:t>
      </w:r>
      <w:r w:rsidR="004B2CD9">
        <w:rPr>
          <w:sz w:val="22"/>
          <w:szCs w:val="22"/>
        </w:rPr>
        <w:t xml:space="preserve">with the </w:t>
      </w:r>
      <w:r w:rsidRPr="00A47C74">
        <w:rPr>
          <w:sz w:val="22"/>
          <w:szCs w:val="22"/>
        </w:rPr>
        <w:t>blue strip, signed and dated by both the OV/</w:t>
      </w:r>
      <w:proofErr w:type="spellStart"/>
      <w:r w:rsidRPr="00A47C74">
        <w:rPr>
          <w:sz w:val="22"/>
          <w:szCs w:val="22"/>
        </w:rPr>
        <w:t>MHI</w:t>
      </w:r>
      <w:proofErr w:type="spellEnd"/>
      <w:r w:rsidRPr="00A47C74">
        <w:rPr>
          <w:sz w:val="22"/>
          <w:szCs w:val="22"/>
        </w:rPr>
        <w:t xml:space="preserve"> and witness</w:t>
      </w:r>
      <w:r w:rsidR="004B2CD9">
        <w:rPr>
          <w:sz w:val="22"/>
          <w:szCs w:val="22"/>
        </w:rPr>
        <w:t>es</w:t>
      </w:r>
      <w:r w:rsidRPr="00A47C74">
        <w:rPr>
          <w:sz w:val="22"/>
          <w:szCs w:val="22"/>
        </w:rPr>
        <w:t xml:space="preserve"> (as per section 2.8 of SMOC)</w:t>
      </w:r>
      <w:r w:rsidR="004B2CD9">
        <w:rPr>
          <w:sz w:val="22"/>
          <w:szCs w:val="22"/>
        </w:rPr>
        <w:t>,</w:t>
      </w:r>
      <w:r w:rsidR="00213F3F">
        <w:rPr>
          <w:sz w:val="22"/>
          <w:szCs w:val="22"/>
        </w:rPr>
        <w:t xml:space="preserve"> it</w:t>
      </w:r>
      <w:r w:rsidR="00213F3F" w:rsidRPr="00213F3F">
        <w:rPr>
          <w:sz w:val="22"/>
          <w:szCs w:val="22"/>
        </w:rPr>
        <w:t xml:space="preserve"> then needs to be sealed with the yellow evidence tape provided.</w:t>
      </w:r>
    </w:p>
    <w:p w14:paraId="175F438F" w14:textId="77777777" w:rsidR="006546D7" w:rsidRDefault="006546D7" w:rsidP="007D6D2E">
      <w:pPr>
        <w:pStyle w:val="ListParagraph"/>
        <w:tabs>
          <w:tab w:val="clear" w:pos="720"/>
          <w:tab w:val="left" w:pos="709"/>
        </w:tabs>
        <w:ind w:left="0"/>
        <w:rPr>
          <w:sz w:val="22"/>
          <w:szCs w:val="22"/>
        </w:rPr>
      </w:pPr>
    </w:p>
    <w:p w14:paraId="1948A14B" w14:textId="27D0A0FB" w:rsidR="00751C45" w:rsidRPr="00751C45" w:rsidRDefault="00751C45" w:rsidP="00751C45">
      <w:pPr>
        <w:pStyle w:val="ListParagraph"/>
        <w:numPr>
          <w:ilvl w:val="0"/>
          <w:numId w:val="20"/>
        </w:numPr>
        <w:rPr>
          <w:sz w:val="22"/>
          <w:szCs w:val="22"/>
        </w:rPr>
      </w:pPr>
      <w:r w:rsidRPr="00751C45">
        <w:rPr>
          <w:sz w:val="22"/>
          <w:szCs w:val="22"/>
        </w:rPr>
        <w:t xml:space="preserve">The evidence tape needs to be applied to the front of the tamperproof bag, width ways along the top and folded over the top of the bag, so that it adheres to the back of the bag (see </w:t>
      </w:r>
      <w:r w:rsidR="00042309">
        <w:rPr>
          <w:sz w:val="22"/>
          <w:szCs w:val="22"/>
        </w:rPr>
        <w:t>annex 1</w:t>
      </w:r>
      <w:r w:rsidRPr="00751C45">
        <w:rPr>
          <w:sz w:val="22"/>
          <w:szCs w:val="22"/>
        </w:rPr>
        <w:t>).</w:t>
      </w:r>
    </w:p>
    <w:p w14:paraId="262C3A93" w14:textId="77777777" w:rsidR="00A465F4" w:rsidRPr="00A465F4" w:rsidRDefault="00A465F4" w:rsidP="00A465F4">
      <w:pPr>
        <w:pStyle w:val="ListParagraph"/>
        <w:rPr>
          <w:sz w:val="22"/>
          <w:szCs w:val="22"/>
        </w:rPr>
      </w:pPr>
    </w:p>
    <w:p w14:paraId="075DEE46" w14:textId="3885CD88" w:rsidR="008A4914" w:rsidRPr="008A4914" w:rsidRDefault="008A4914" w:rsidP="008A4914">
      <w:pPr>
        <w:pStyle w:val="ListParagraph"/>
        <w:numPr>
          <w:ilvl w:val="0"/>
          <w:numId w:val="20"/>
        </w:numPr>
        <w:rPr>
          <w:sz w:val="22"/>
          <w:szCs w:val="22"/>
        </w:rPr>
      </w:pPr>
      <w:r w:rsidRPr="008A4914">
        <w:rPr>
          <w:sz w:val="22"/>
          <w:szCs w:val="22"/>
        </w:rPr>
        <w:t xml:space="preserve">Once sealed, follow the </w:t>
      </w:r>
      <w:r w:rsidR="004B2CD9">
        <w:rPr>
          <w:sz w:val="22"/>
          <w:szCs w:val="22"/>
        </w:rPr>
        <w:t xml:space="preserve">current </w:t>
      </w:r>
      <w:proofErr w:type="spellStart"/>
      <w:r w:rsidRPr="008A4914">
        <w:rPr>
          <w:sz w:val="22"/>
          <w:szCs w:val="22"/>
        </w:rPr>
        <w:t>SMOC</w:t>
      </w:r>
      <w:proofErr w:type="spellEnd"/>
      <w:r w:rsidRPr="008A4914">
        <w:rPr>
          <w:sz w:val="22"/>
          <w:szCs w:val="22"/>
        </w:rPr>
        <w:t xml:space="preserve"> instructions for sample storage (section 2.9) and packing and despatch (section 2.10).</w:t>
      </w:r>
    </w:p>
    <w:p w14:paraId="4DAFD97E" w14:textId="77777777" w:rsidR="00B713B8" w:rsidRPr="00B713B8" w:rsidRDefault="00B713B8" w:rsidP="00B713B8">
      <w:pPr>
        <w:pStyle w:val="ListParagraph"/>
        <w:rPr>
          <w:sz w:val="22"/>
          <w:szCs w:val="22"/>
        </w:rPr>
      </w:pPr>
    </w:p>
    <w:p w14:paraId="3BA8F1C9" w14:textId="5678F675" w:rsidR="004B2CD9" w:rsidRPr="00CC685D" w:rsidRDefault="007D6D2E" w:rsidP="007D6D2E">
      <w:pPr>
        <w:pStyle w:val="ListParagraph"/>
        <w:tabs>
          <w:tab w:val="clear" w:pos="720"/>
          <w:tab w:val="left" w:pos="709"/>
        </w:tabs>
        <w:ind w:left="0"/>
        <w:rPr>
          <w:sz w:val="22"/>
          <w:szCs w:val="22"/>
        </w:rPr>
      </w:pPr>
      <w:r w:rsidRPr="00CC685D">
        <w:rPr>
          <w:b/>
          <w:sz w:val="22"/>
          <w:szCs w:val="22"/>
        </w:rPr>
        <w:t>Field Staff</w:t>
      </w:r>
      <w:r w:rsidRPr="00CC685D">
        <w:rPr>
          <w:sz w:val="22"/>
          <w:szCs w:val="22"/>
        </w:rPr>
        <w:t xml:space="preserve"> are required to:</w:t>
      </w:r>
    </w:p>
    <w:p w14:paraId="389C9C9D" w14:textId="2A30320F" w:rsidR="007D6D2E" w:rsidRDefault="007D6D2E" w:rsidP="007D6D2E">
      <w:pPr>
        <w:pStyle w:val="ListParagraph"/>
        <w:numPr>
          <w:ilvl w:val="0"/>
          <w:numId w:val="15"/>
        </w:numPr>
        <w:tabs>
          <w:tab w:val="clear" w:pos="720"/>
          <w:tab w:val="left" w:pos="709"/>
        </w:tabs>
        <w:rPr>
          <w:sz w:val="22"/>
          <w:szCs w:val="22"/>
        </w:rPr>
      </w:pPr>
      <w:r w:rsidRPr="00CC685D">
        <w:rPr>
          <w:sz w:val="22"/>
          <w:szCs w:val="22"/>
        </w:rPr>
        <w:t>Note the contents of th</w:t>
      </w:r>
      <w:r w:rsidR="004B2CD9">
        <w:rPr>
          <w:sz w:val="22"/>
          <w:szCs w:val="22"/>
        </w:rPr>
        <w:t>is</w:t>
      </w:r>
      <w:r w:rsidRPr="00CC685D">
        <w:rPr>
          <w:sz w:val="22"/>
          <w:szCs w:val="22"/>
        </w:rPr>
        <w:t xml:space="preserve"> </w:t>
      </w:r>
      <w:r>
        <w:rPr>
          <w:sz w:val="22"/>
          <w:szCs w:val="22"/>
        </w:rPr>
        <w:t>Action Note.</w:t>
      </w:r>
      <w:r w:rsidRPr="00CC685D">
        <w:rPr>
          <w:sz w:val="22"/>
          <w:szCs w:val="22"/>
        </w:rPr>
        <w:t xml:space="preserve"> </w:t>
      </w:r>
      <w:r>
        <w:rPr>
          <w:sz w:val="22"/>
          <w:szCs w:val="22"/>
        </w:rPr>
        <w:t xml:space="preserve">Plant attending OVs to </w:t>
      </w:r>
      <w:r w:rsidRPr="00CC685D">
        <w:rPr>
          <w:sz w:val="22"/>
          <w:szCs w:val="22"/>
        </w:rPr>
        <w:t>ensure that the</w:t>
      </w:r>
      <w:r>
        <w:rPr>
          <w:sz w:val="22"/>
          <w:szCs w:val="22"/>
        </w:rPr>
        <w:t xml:space="preserve"> Action N</w:t>
      </w:r>
      <w:r w:rsidRPr="00CC685D">
        <w:rPr>
          <w:sz w:val="22"/>
          <w:szCs w:val="22"/>
        </w:rPr>
        <w:t xml:space="preserve">ote is read by all </w:t>
      </w:r>
      <w:r>
        <w:rPr>
          <w:sz w:val="22"/>
          <w:szCs w:val="22"/>
        </w:rPr>
        <w:t>FSS</w:t>
      </w:r>
      <w:r w:rsidRPr="00CC685D">
        <w:rPr>
          <w:sz w:val="22"/>
          <w:szCs w:val="22"/>
        </w:rPr>
        <w:t xml:space="preserve"> staff, and this is noted </w:t>
      </w:r>
      <w:r>
        <w:rPr>
          <w:sz w:val="22"/>
          <w:szCs w:val="22"/>
        </w:rPr>
        <w:t>in the Action/Information Log</w:t>
      </w:r>
      <w:r w:rsidRPr="00CC685D">
        <w:rPr>
          <w:sz w:val="22"/>
          <w:szCs w:val="22"/>
        </w:rPr>
        <w:t>.</w:t>
      </w:r>
    </w:p>
    <w:p w14:paraId="21A8C283" w14:textId="5C660B65" w:rsidR="00D856C9" w:rsidRPr="00CC685D" w:rsidRDefault="00D856C9" w:rsidP="0071026C">
      <w:pPr>
        <w:pStyle w:val="ListParagraph"/>
        <w:tabs>
          <w:tab w:val="clear" w:pos="720"/>
          <w:tab w:val="left" w:pos="709"/>
        </w:tabs>
        <w:ind w:left="0"/>
        <w:rPr>
          <w:sz w:val="22"/>
          <w:szCs w:val="22"/>
        </w:rPr>
      </w:pPr>
    </w:p>
    <w:p w14:paraId="2D25A0EC" w14:textId="56A533DF" w:rsidR="004B2CD9" w:rsidRPr="00CC685D" w:rsidRDefault="006F6ED1" w:rsidP="0071026C">
      <w:pPr>
        <w:pStyle w:val="ListParagraph"/>
        <w:tabs>
          <w:tab w:val="clear" w:pos="720"/>
          <w:tab w:val="left" w:pos="709"/>
        </w:tabs>
        <w:ind w:left="0"/>
        <w:rPr>
          <w:sz w:val="22"/>
          <w:szCs w:val="22"/>
        </w:rPr>
      </w:pPr>
      <w:r>
        <w:rPr>
          <w:b/>
          <w:sz w:val="22"/>
          <w:szCs w:val="22"/>
        </w:rPr>
        <w:t xml:space="preserve">This </w:t>
      </w:r>
      <w:r w:rsidR="00897466">
        <w:rPr>
          <w:b/>
          <w:sz w:val="22"/>
          <w:szCs w:val="22"/>
        </w:rPr>
        <w:t>Action Note</w:t>
      </w:r>
      <w:r>
        <w:rPr>
          <w:b/>
          <w:sz w:val="22"/>
          <w:szCs w:val="22"/>
        </w:rPr>
        <w:t xml:space="preserve"> will be</w:t>
      </w:r>
      <w:r w:rsidR="00D856C9" w:rsidRPr="00CC685D">
        <w:rPr>
          <w:sz w:val="22"/>
          <w:szCs w:val="22"/>
        </w:rPr>
        <w:t>:</w:t>
      </w:r>
    </w:p>
    <w:p w14:paraId="6FB53D9F" w14:textId="25E01A64" w:rsidR="00D856C9" w:rsidRPr="00CC685D" w:rsidRDefault="00D856C9" w:rsidP="0071026C">
      <w:pPr>
        <w:pStyle w:val="ListParagraph"/>
        <w:numPr>
          <w:ilvl w:val="0"/>
          <w:numId w:val="14"/>
        </w:numPr>
        <w:tabs>
          <w:tab w:val="clear" w:pos="720"/>
          <w:tab w:val="left" w:pos="709"/>
        </w:tabs>
        <w:rPr>
          <w:sz w:val="22"/>
          <w:szCs w:val="22"/>
        </w:rPr>
      </w:pPr>
      <w:r w:rsidRPr="00CC685D">
        <w:rPr>
          <w:sz w:val="22"/>
          <w:szCs w:val="22"/>
        </w:rPr>
        <w:t>Upload</w:t>
      </w:r>
      <w:r w:rsidR="006F6ED1">
        <w:rPr>
          <w:sz w:val="22"/>
          <w:szCs w:val="22"/>
        </w:rPr>
        <w:t>ed</w:t>
      </w:r>
      <w:r w:rsidRPr="00CC685D">
        <w:rPr>
          <w:sz w:val="22"/>
          <w:szCs w:val="22"/>
        </w:rPr>
        <w:t xml:space="preserve"> to the</w:t>
      </w:r>
      <w:r w:rsidR="006F6ED1">
        <w:rPr>
          <w:sz w:val="22"/>
          <w:szCs w:val="22"/>
        </w:rPr>
        <w:t xml:space="preserve"> </w:t>
      </w:r>
      <w:r w:rsidR="007B2700">
        <w:rPr>
          <w:sz w:val="22"/>
          <w:szCs w:val="22"/>
        </w:rPr>
        <w:t>Action</w:t>
      </w:r>
      <w:r w:rsidRPr="00CC685D">
        <w:rPr>
          <w:sz w:val="22"/>
          <w:szCs w:val="22"/>
        </w:rPr>
        <w:t xml:space="preserve"> Note </w:t>
      </w:r>
      <w:r w:rsidR="00CC685D">
        <w:rPr>
          <w:sz w:val="22"/>
          <w:szCs w:val="22"/>
        </w:rPr>
        <w:t xml:space="preserve">Live </w:t>
      </w:r>
      <w:r w:rsidRPr="00CC685D">
        <w:rPr>
          <w:sz w:val="22"/>
          <w:szCs w:val="22"/>
        </w:rPr>
        <w:t>Folder and Operation tracker log</w:t>
      </w:r>
      <w:r w:rsidR="004B3BEA">
        <w:rPr>
          <w:sz w:val="22"/>
          <w:szCs w:val="22"/>
        </w:rPr>
        <w:t xml:space="preserve"> on SharePoint</w:t>
      </w:r>
      <w:r w:rsidRPr="00CC685D">
        <w:rPr>
          <w:sz w:val="22"/>
          <w:szCs w:val="22"/>
        </w:rPr>
        <w:t>.</w:t>
      </w:r>
    </w:p>
    <w:p w14:paraId="328F95F0" w14:textId="6C354BED" w:rsidR="00CC685D" w:rsidRPr="00CC685D" w:rsidRDefault="00CC685D" w:rsidP="0071026C">
      <w:pPr>
        <w:pStyle w:val="ListParagraph"/>
        <w:numPr>
          <w:ilvl w:val="0"/>
          <w:numId w:val="14"/>
        </w:numPr>
        <w:tabs>
          <w:tab w:val="clear" w:pos="720"/>
          <w:tab w:val="left" w:pos="709"/>
        </w:tabs>
        <w:rPr>
          <w:sz w:val="22"/>
          <w:szCs w:val="22"/>
        </w:rPr>
      </w:pPr>
      <w:r w:rsidRPr="00CC685D">
        <w:rPr>
          <w:sz w:val="22"/>
          <w:szCs w:val="22"/>
        </w:rPr>
        <w:t>Forward</w:t>
      </w:r>
      <w:r w:rsidR="006F6ED1">
        <w:rPr>
          <w:sz w:val="22"/>
          <w:szCs w:val="22"/>
        </w:rPr>
        <w:t>ed</w:t>
      </w:r>
      <w:r w:rsidRPr="00CC685D">
        <w:rPr>
          <w:sz w:val="22"/>
          <w:szCs w:val="22"/>
        </w:rPr>
        <w:t xml:space="preserve"> </w:t>
      </w:r>
      <w:r w:rsidR="00425894">
        <w:rPr>
          <w:sz w:val="22"/>
          <w:szCs w:val="22"/>
        </w:rPr>
        <w:t xml:space="preserve">to </w:t>
      </w:r>
      <w:r w:rsidR="00425894" w:rsidRPr="00425894">
        <w:rPr>
          <w:sz w:val="22"/>
          <w:szCs w:val="22"/>
        </w:rPr>
        <w:t>Web</w:t>
      </w:r>
      <w:r w:rsidR="00425894">
        <w:rPr>
          <w:sz w:val="22"/>
          <w:szCs w:val="22"/>
        </w:rPr>
        <w:t>site mailbox (</w:t>
      </w:r>
      <w:hyperlink r:id="rId12" w:history="1">
        <w:r w:rsidR="00C87BC1" w:rsidRPr="006D0A51">
          <w:rPr>
            <w:rStyle w:val="Hyperlink"/>
            <w:sz w:val="22"/>
            <w:szCs w:val="22"/>
          </w:rPr>
          <w:t>websiteteam@fss.scot</w:t>
        </w:r>
      </w:hyperlink>
      <w:r w:rsidR="00425894">
        <w:rPr>
          <w:sz w:val="22"/>
          <w:szCs w:val="22"/>
        </w:rPr>
        <w:t>)</w:t>
      </w:r>
      <w:r w:rsidR="00D8174A">
        <w:rPr>
          <w:sz w:val="22"/>
          <w:szCs w:val="22"/>
        </w:rPr>
        <w:t xml:space="preserve"> </w:t>
      </w:r>
      <w:r w:rsidRPr="00CC685D">
        <w:rPr>
          <w:sz w:val="22"/>
          <w:szCs w:val="22"/>
        </w:rPr>
        <w:t xml:space="preserve">for publication on </w:t>
      </w:r>
      <w:r w:rsidR="004B3BEA">
        <w:rPr>
          <w:sz w:val="22"/>
          <w:szCs w:val="22"/>
        </w:rPr>
        <w:t xml:space="preserve">our </w:t>
      </w:r>
      <w:r w:rsidRPr="00CC685D">
        <w:rPr>
          <w:sz w:val="22"/>
          <w:szCs w:val="22"/>
        </w:rPr>
        <w:t>website</w:t>
      </w:r>
      <w:r w:rsidR="004B3BEA">
        <w:rPr>
          <w:sz w:val="22"/>
          <w:szCs w:val="22"/>
        </w:rPr>
        <w:t>.</w:t>
      </w:r>
    </w:p>
    <w:p w14:paraId="2D12A1F9" w14:textId="3EDC8966" w:rsidR="00D856C9" w:rsidRPr="00CC685D" w:rsidRDefault="00D856C9" w:rsidP="0071026C">
      <w:pPr>
        <w:pStyle w:val="ListParagraph"/>
        <w:tabs>
          <w:tab w:val="clear" w:pos="720"/>
          <w:tab w:val="left" w:pos="709"/>
        </w:tabs>
        <w:ind w:left="0"/>
        <w:rPr>
          <w:sz w:val="22"/>
          <w:szCs w:val="22"/>
        </w:rPr>
      </w:pPr>
    </w:p>
    <w:p w14:paraId="2D8FF3E2" w14:textId="240B74A0" w:rsidR="00D856C9" w:rsidRPr="00CC685D" w:rsidRDefault="00CC685D" w:rsidP="0071026C">
      <w:pPr>
        <w:pStyle w:val="ListParagraph"/>
        <w:tabs>
          <w:tab w:val="clear" w:pos="720"/>
          <w:tab w:val="left" w:pos="709"/>
        </w:tabs>
        <w:ind w:left="0"/>
        <w:rPr>
          <w:sz w:val="22"/>
          <w:szCs w:val="22"/>
        </w:rPr>
      </w:pPr>
      <w:r w:rsidRPr="00CC685D">
        <w:rPr>
          <w:sz w:val="22"/>
          <w:szCs w:val="22"/>
        </w:rPr>
        <w:t>The</w:t>
      </w:r>
      <w:r w:rsidR="006F6ED1">
        <w:rPr>
          <w:sz w:val="22"/>
          <w:szCs w:val="22"/>
        </w:rPr>
        <w:t xml:space="preserve"> </w:t>
      </w:r>
      <w:r w:rsidR="00897466">
        <w:rPr>
          <w:sz w:val="22"/>
          <w:szCs w:val="22"/>
        </w:rPr>
        <w:t>Action Note</w:t>
      </w:r>
      <w:r w:rsidRPr="00CC685D">
        <w:rPr>
          <w:sz w:val="22"/>
          <w:szCs w:val="22"/>
        </w:rPr>
        <w:t xml:space="preserve"> will remain live until either incorporated in the SMOC, or revoked.</w:t>
      </w:r>
    </w:p>
    <w:p w14:paraId="7EC20B2A" w14:textId="3F348702" w:rsidR="00CC685D" w:rsidRDefault="004B3BEA" w:rsidP="0071026C">
      <w:pPr>
        <w:pStyle w:val="ListParagraph"/>
        <w:tabs>
          <w:tab w:val="clear" w:pos="720"/>
          <w:tab w:val="left" w:pos="709"/>
        </w:tabs>
        <w:ind w:left="0"/>
        <w:rPr>
          <w:sz w:val="22"/>
          <w:szCs w:val="22"/>
        </w:rPr>
      </w:pPr>
      <w:r>
        <w:rPr>
          <w:sz w:val="22"/>
          <w:szCs w:val="22"/>
        </w:rPr>
        <w:t>C</w:t>
      </w:r>
      <w:r w:rsidR="00CC685D" w:rsidRPr="00CC685D">
        <w:rPr>
          <w:sz w:val="22"/>
          <w:szCs w:val="22"/>
        </w:rPr>
        <w:t xml:space="preserve">opies of the live and revoked </w:t>
      </w:r>
      <w:r w:rsidR="00897466">
        <w:rPr>
          <w:sz w:val="22"/>
          <w:szCs w:val="22"/>
        </w:rPr>
        <w:t>Action Notes</w:t>
      </w:r>
      <w:r w:rsidR="006F6ED1">
        <w:rPr>
          <w:sz w:val="22"/>
          <w:szCs w:val="22"/>
        </w:rPr>
        <w:t xml:space="preserve"> </w:t>
      </w:r>
      <w:r>
        <w:rPr>
          <w:sz w:val="22"/>
          <w:szCs w:val="22"/>
        </w:rPr>
        <w:t xml:space="preserve">can be found </w:t>
      </w:r>
      <w:r w:rsidR="006F6ED1">
        <w:rPr>
          <w:sz w:val="22"/>
          <w:szCs w:val="22"/>
        </w:rPr>
        <w:t xml:space="preserve">on </w:t>
      </w:r>
      <w:hyperlink r:id="rId13" w:anchor="/SitePages/Home.aspx?RootFolder=%2Fsites%2FFSS%2Fops%2FShared%20Documents%2FSMOC%2FSMOC%20%2D%20Action%20Notes&amp;FolderCTID=0x012000BE19D936AC67B044AE90EEDEB6E4B48F&amp;View=%7B4874B561%2DB608%2D40C4%2DBE22%2DC4C905F4C7BD%7D" w:history="1">
        <w:r w:rsidR="006F6ED1" w:rsidRPr="007C3423">
          <w:rPr>
            <w:rStyle w:val="Hyperlink"/>
            <w:sz w:val="22"/>
            <w:szCs w:val="22"/>
          </w:rPr>
          <w:t>SharePoint</w:t>
        </w:r>
      </w:hyperlink>
      <w:r w:rsidR="00CC685D" w:rsidRPr="00CC685D">
        <w:rPr>
          <w:sz w:val="22"/>
          <w:szCs w:val="22"/>
        </w:rPr>
        <w:t>.</w:t>
      </w:r>
    </w:p>
    <w:p w14:paraId="26CB6293" w14:textId="700CFD30" w:rsidR="00D856C9" w:rsidRPr="00CC685D" w:rsidRDefault="00D856C9" w:rsidP="00D856C9">
      <w:pPr>
        <w:pStyle w:val="ListParagraph"/>
        <w:tabs>
          <w:tab w:val="clear" w:pos="720"/>
          <w:tab w:val="left" w:pos="709"/>
        </w:tabs>
        <w:ind w:left="0"/>
        <w:rPr>
          <w:sz w:val="22"/>
          <w:szCs w:val="22"/>
        </w:rPr>
      </w:pPr>
    </w:p>
    <w:p w14:paraId="3ED63B18" w14:textId="77777777" w:rsidR="00D856C9" w:rsidRPr="00D856C9" w:rsidRDefault="00D856C9" w:rsidP="00B561C0">
      <w:pPr>
        <w:rPr>
          <w:rFonts w:cs="Arial"/>
          <w:szCs w:val="24"/>
        </w:rPr>
      </w:pPr>
    </w:p>
    <w:tbl>
      <w:tblPr>
        <w:tblStyle w:val="TableGrid"/>
        <w:tblW w:w="0" w:type="auto"/>
        <w:tblLook w:val="04A0" w:firstRow="1" w:lastRow="0" w:firstColumn="1" w:lastColumn="0" w:noHBand="0" w:noVBand="1"/>
      </w:tblPr>
      <w:tblGrid>
        <w:gridCol w:w="2395"/>
        <w:gridCol w:w="2520"/>
        <w:gridCol w:w="2160"/>
        <w:gridCol w:w="1800"/>
      </w:tblGrid>
      <w:tr w:rsidR="00B41255" w14:paraId="319A4594" w14:textId="77777777" w:rsidTr="09C868DF">
        <w:tc>
          <w:tcPr>
            <w:tcW w:w="2395" w:type="dxa"/>
          </w:tcPr>
          <w:p w14:paraId="6EF06B17" w14:textId="6295D846" w:rsidR="00B41255" w:rsidRDefault="00897466" w:rsidP="00B41255">
            <w:pPr>
              <w:rPr>
                <w:rFonts w:cs="Arial"/>
                <w:b/>
                <w:sz w:val="22"/>
                <w:szCs w:val="22"/>
                <w:u w:val="single"/>
              </w:rPr>
            </w:pPr>
            <w:r>
              <w:rPr>
                <w:rFonts w:cs="Arial"/>
                <w:b/>
                <w:sz w:val="22"/>
                <w:szCs w:val="22"/>
                <w:u w:val="single"/>
              </w:rPr>
              <w:t>Action N</w:t>
            </w:r>
            <w:r w:rsidR="00B41255">
              <w:rPr>
                <w:rFonts w:cs="Arial"/>
                <w:b/>
                <w:sz w:val="22"/>
                <w:szCs w:val="22"/>
                <w:u w:val="single"/>
              </w:rPr>
              <w:t>ote drafted by</w:t>
            </w:r>
          </w:p>
        </w:tc>
        <w:tc>
          <w:tcPr>
            <w:tcW w:w="2520" w:type="dxa"/>
          </w:tcPr>
          <w:p w14:paraId="1969736E" w14:textId="73115661" w:rsidR="00B41255" w:rsidRDefault="00897466" w:rsidP="00B561C0">
            <w:pPr>
              <w:rPr>
                <w:rFonts w:cs="Arial"/>
                <w:b/>
                <w:sz w:val="22"/>
                <w:szCs w:val="22"/>
                <w:u w:val="single"/>
              </w:rPr>
            </w:pPr>
            <w:r>
              <w:rPr>
                <w:rFonts w:cs="Arial"/>
                <w:b/>
                <w:sz w:val="22"/>
                <w:szCs w:val="22"/>
                <w:u w:val="single"/>
              </w:rPr>
              <w:t>Action N</w:t>
            </w:r>
            <w:r w:rsidR="00B41255">
              <w:rPr>
                <w:rFonts w:cs="Arial"/>
                <w:b/>
                <w:sz w:val="22"/>
                <w:szCs w:val="22"/>
                <w:u w:val="single"/>
              </w:rPr>
              <w:t>ote agreed by</w:t>
            </w:r>
          </w:p>
        </w:tc>
        <w:tc>
          <w:tcPr>
            <w:tcW w:w="2160" w:type="dxa"/>
          </w:tcPr>
          <w:p w14:paraId="18494379" w14:textId="3A2786C1" w:rsidR="00B41255" w:rsidRDefault="00B41255" w:rsidP="00B561C0">
            <w:pPr>
              <w:rPr>
                <w:rFonts w:cs="Arial"/>
                <w:b/>
                <w:sz w:val="22"/>
                <w:szCs w:val="22"/>
                <w:u w:val="single"/>
              </w:rPr>
            </w:pPr>
            <w:r>
              <w:rPr>
                <w:rFonts w:cs="Arial"/>
                <w:b/>
                <w:sz w:val="22"/>
                <w:szCs w:val="22"/>
                <w:u w:val="single"/>
              </w:rPr>
              <w:t>Published</w:t>
            </w:r>
          </w:p>
        </w:tc>
        <w:tc>
          <w:tcPr>
            <w:tcW w:w="1800" w:type="dxa"/>
          </w:tcPr>
          <w:p w14:paraId="4DAE4502" w14:textId="77777777" w:rsidR="00B41255" w:rsidRDefault="00B41255" w:rsidP="00B561C0">
            <w:pPr>
              <w:rPr>
                <w:rFonts w:cs="Arial"/>
                <w:b/>
                <w:sz w:val="22"/>
                <w:szCs w:val="22"/>
                <w:u w:val="single"/>
              </w:rPr>
            </w:pPr>
            <w:r>
              <w:rPr>
                <w:rFonts w:cs="Arial"/>
                <w:b/>
                <w:sz w:val="22"/>
                <w:szCs w:val="22"/>
                <w:u w:val="single"/>
              </w:rPr>
              <w:t>Revoked</w:t>
            </w:r>
          </w:p>
        </w:tc>
      </w:tr>
      <w:tr w:rsidR="00B41255" w14:paraId="55B45527" w14:textId="77777777" w:rsidTr="09C868DF">
        <w:tc>
          <w:tcPr>
            <w:tcW w:w="2395" w:type="dxa"/>
          </w:tcPr>
          <w:p w14:paraId="066C0F2B" w14:textId="0B225A8A" w:rsidR="00B41255" w:rsidRPr="003A5899" w:rsidRDefault="00023174" w:rsidP="00B41255">
            <w:pPr>
              <w:rPr>
                <w:rFonts w:cs="Arial"/>
                <w:sz w:val="22"/>
                <w:szCs w:val="22"/>
              </w:rPr>
            </w:pPr>
            <w:r>
              <w:rPr>
                <w:rFonts w:cs="Arial"/>
                <w:sz w:val="22"/>
                <w:szCs w:val="22"/>
              </w:rPr>
              <w:t>Colin Clark</w:t>
            </w:r>
          </w:p>
        </w:tc>
        <w:tc>
          <w:tcPr>
            <w:tcW w:w="2520" w:type="dxa"/>
          </w:tcPr>
          <w:p w14:paraId="675AD637" w14:textId="0CB2BBF3" w:rsidR="00B41255" w:rsidRPr="00383538" w:rsidRDefault="004B2CD9" w:rsidP="00124FE0">
            <w:pPr>
              <w:rPr>
                <w:rFonts w:cs="Arial"/>
                <w:sz w:val="22"/>
                <w:szCs w:val="22"/>
              </w:rPr>
            </w:pPr>
            <w:r>
              <w:rPr>
                <w:rFonts w:cs="Arial"/>
                <w:sz w:val="22"/>
                <w:szCs w:val="22"/>
              </w:rPr>
              <w:t>Elena McWatt</w:t>
            </w:r>
          </w:p>
        </w:tc>
        <w:tc>
          <w:tcPr>
            <w:tcW w:w="2160" w:type="dxa"/>
          </w:tcPr>
          <w:p w14:paraId="7A8E9446" w14:textId="3E074557" w:rsidR="00B41255" w:rsidRPr="007262D9" w:rsidRDefault="007262D9" w:rsidP="00B561C0">
            <w:pPr>
              <w:rPr>
                <w:rFonts w:cs="Arial"/>
                <w:sz w:val="22"/>
                <w:szCs w:val="22"/>
              </w:rPr>
            </w:pPr>
            <w:r w:rsidRPr="007262D9">
              <w:rPr>
                <w:rFonts w:cs="Arial"/>
                <w:sz w:val="22"/>
                <w:szCs w:val="22"/>
              </w:rPr>
              <w:t>Chris Quick</w:t>
            </w:r>
          </w:p>
        </w:tc>
        <w:tc>
          <w:tcPr>
            <w:tcW w:w="1800" w:type="dxa"/>
          </w:tcPr>
          <w:p w14:paraId="4ADB2F59" w14:textId="77777777" w:rsidR="00B41255" w:rsidRDefault="00B41255" w:rsidP="00B561C0">
            <w:pPr>
              <w:rPr>
                <w:rFonts w:cs="Arial"/>
                <w:b/>
                <w:sz w:val="22"/>
                <w:szCs w:val="22"/>
                <w:u w:val="single"/>
              </w:rPr>
            </w:pPr>
          </w:p>
        </w:tc>
      </w:tr>
      <w:tr w:rsidR="00B41255" w14:paraId="71CFD92E" w14:textId="77777777" w:rsidTr="09C868DF">
        <w:tc>
          <w:tcPr>
            <w:tcW w:w="2395" w:type="dxa"/>
          </w:tcPr>
          <w:p w14:paraId="0233A19F" w14:textId="76CEB273" w:rsidR="0037104A" w:rsidRPr="003D086E" w:rsidRDefault="0037104A" w:rsidP="00B561C0">
            <w:pPr>
              <w:rPr>
                <w:rFonts w:cs="Arial"/>
                <w:bCs/>
                <w:sz w:val="22"/>
                <w:szCs w:val="22"/>
              </w:rPr>
            </w:pPr>
            <w:r>
              <w:rPr>
                <w:rFonts w:cs="Arial"/>
                <w:bCs/>
                <w:sz w:val="22"/>
                <w:szCs w:val="22"/>
              </w:rPr>
              <w:t>28/11/2024</w:t>
            </w:r>
          </w:p>
        </w:tc>
        <w:tc>
          <w:tcPr>
            <w:tcW w:w="2520" w:type="dxa"/>
          </w:tcPr>
          <w:p w14:paraId="7733010E" w14:textId="5ADB854D" w:rsidR="00B41255" w:rsidRPr="004B2CD9" w:rsidRDefault="004B2CD9" w:rsidP="00B561C0">
            <w:pPr>
              <w:rPr>
                <w:rFonts w:cs="Arial"/>
                <w:bCs/>
                <w:sz w:val="22"/>
                <w:szCs w:val="22"/>
              </w:rPr>
            </w:pPr>
            <w:r w:rsidRPr="004B2CD9">
              <w:rPr>
                <w:rFonts w:cs="Arial"/>
                <w:bCs/>
                <w:sz w:val="22"/>
                <w:szCs w:val="22"/>
              </w:rPr>
              <w:t>02/12/2024</w:t>
            </w:r>
          </w:p>
        </w:tc>
        <w:tc>
          <w:tcPr>
            <w:tcW w:w="2160" w:type="dxa"/>
          </w:tcPr>
          <w:p w14:paraId="11CC0C2F" w14:textId="7C5A0675" w:rsidR="00B41255" w:rsidRPr="007262D9" w:rsidRDefault="007262D9" w:rsidP="00B561C0">
            <w:pPr>
              <w:rPr>
                <w:rFonts w:cs="Arial"/>
                <w:sz w:val="22"/>
                <w:szCs w:val="22"/>
                <w:u w:val="single"/>
              </w:rPr>
            </w:pPr>
            <w:r w:rsidRPr="007262D9">
              <w:rPr>
                <w:rFonts w:cs="Arial"/>
                <w:sz w:val="22"/>
                <w:szCs w:val="22"/>
                <w:u w:val="single"/>
              </w:rPr>
              <w:t>03/12/2024</w:t>
            </w:r>
          </w:p>
        </w:tc>
        <w:tc>
          <w:tcPr>
            <w:tcW w:w="1800" w:type="dxa"/>
          </w:tcPr>
          <w:p w14:paraId="5BFC1C20" w14:textId="77777777" w:rsidR="00B41255" w:rsidRDefault="00B41255" w:rsidP="00B561C0">
            <w:pPr>
              <w:rPr>
                <w:rFonts w:cs="Arial"/>
                <w:b/>
                <w:sz w:val="22"/>
                <w:szCs w:val="22"/>
                <w:u w:val="single"/>
              </w:rPr>
            </w:pPr>
          </w:p>
        </w:tc>
      </w:tr>
    </w:tbl>
    <w:p w14:paraId="6CFF03BA" w14:textId="394CFEDF" w:rsidR="00B41255" w:rsidRDefault="00B41255" w:rsidP="00B41255">
      <w:pPr>
        <w:rPr>
          <w:rFonts w:cs="Arial"/>
          <w:b/>
          <w:sz w:val="22"/>
          <w:szCs w:val="22"/>
        </w:rPr>
      </w:pPr>
    </w:p>
    <w:p w14:paraId="5E77B4C4" w14:textId="0516F94B" w:rsidR="008C5BA1" w:rsidRDefault="008C5BA1" w:rsidP="00B41255">
      <w:pPr>
        <w:rPr>
          <w:rFonts w:cs="Arial"/>
          <w:b/>
          <w:sz w:val="22"/>
          <w:szCs w:val="22"/>
        </w:rPr>
      </w:pPr>
      <w:r>
        <w:rPr>
          <w:rFonts w:cs="Arial"/>
          <w:b/>
          <w:sz w:val="22"/>
          <w:szCs w:val="22"/>
        </w:rPr>
        <w:t>Annex 1</w:t>
      </w:r>
    </w:p>
    <w:p w14:paraId="656A509D" w14:textId="77777777" w:rsidR="004B2CD9" w:rsidRDefault="004B2CD9" w:rsidP="00B41255">
      <w:pPr>
        <w:rPr>
          <w:rFonts w:cs="Arial"/>
          <w:b/>
          <w:sz w:val="22"/>
          <w:szCs w:val="22"/>
        </w:rPr>
      </w:pPr>
    </w:p>
    <w:bookmarkStart w:id="0" w:name="_MON_1794293792"/>
    <w:bookmarkEnd w:id="0"/>
    <w:p w14:paraId="01E7BAE0" w14:textId="2C03AA25" w:rsidR="00BC4B86" w:rsidRDefault="004B2CD9" w:rsidP="00B41255">
      <w:pPr>
        <w:rPr>
          <w:rFonts w:cs="Arial"/>
          <w:b/>
          <w:sz w:val="22"/>
          <w:szCs w:val="22"/>
        </w:rPr>
      </w:pPr>
      <w:r>
        <w:rPr>
          <w:rFonts w:cs="Arial"/>
          <w:b/>
          <w:sz w:val="22"/>
          <w:szCs w:val="22"/>
        </w:rPr>
        <w:object w:dxaOrig="1546" w:dyaOrig="1001" w14:anchorId="0A681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14" o:title=""/>
          </v:shape>
          <o:OLEObject Type="Embed" ProgID="Word.Document.12" ShapeID="_x0000_i1025" DrawAspect="Icon" ObjectID="_1794823823" r:id="rId15">
            <o:FieldCodes>\s</o:FieldCodes>
          </o:OLEObject>
        </w:object>
      </w:r>
    </w:p>
    <w:p w14:paraId="2EDFC880" w14:textId="77777777" w:rsidR="004B2CD9" w:rsidRDefault="004B2CD9" w:rsidP="00B41255">
      <w:pPr>
        <w:rPr>
          <w:rFonts w:cs="Arial"/>
          <w:b/>
          <w:sz w:val="22"/>
          <w:szCs w:val="22"/>
        </w:rPr>
      </w:pPr>
    </w:p>
    <w:p w14:paraId="6933DD26" w14:textId="77777777" w:rsidR="00BC4B86" w:rsidRPr="00BC4B86" w:rsidRDefault="00BC4B86" w:rsidP="00BC4B86">
      <w:pPr>
        <w:pStyle w:val="Heading2"/>
        <w:numPr>
          <w:ilvl w:val="0"/>
          <w:numId w:val="0"/>
        </w:numPr>
        <w:rPr>
          <w:b/>
          <w:bCs/>
        </w:rPr>
      </w:pPr>
      <w:r w:rsidRPr="00BC4B86">
        <w:rPr>
          <w:b/>
          <w:bCs/>
        </w:rPr>
        <w:lastRenderedPageBreak/>
        <w:t>Action/Information Log</w:t>
      </w:r>
    </w:p>
    <w:tbl>
      <w:tblPr>
        <w:tblStyle w:val="TableGrid"/>
        <w:tblW w:w="0" w:type="auto"/>
        <w:jc w:val="center"/>
        <w:tblLook w:val="04A0" w:firstRow="1" w:lastRow="0" w:firstColumn="1" w:lastColumn="0" w:noHBand="0" w:noVBand="1"/>
      </w:tblPr>
      <w:tblGrid>
        <w:gridCol w:w="3164"/>
        <w:gridCol w:w="2849"/>
        <w:gridCol w:w="3013"/>
      </w:tblGrid>
      <w:tr w:rsidR="00BC4B86" w:rsidRPr="002C7656" w14:paraId="0AC0A9AA" w14:textId="77777777" w:rsidTr="00BC4B86">
        <w:trPr>
          <w:jc w:val="center"/>
        </w:trPr>
        <w:tc>
          <w:tcPr>
            <w:tcW w:w="3248" w:type="dxa"/>
            <w:tcBorders>
              <w:top w:val="nil"/>
              <w:left w:val="nil"/>
              <w:bottom w:val="nil"/>
              <w:right w:val="nil"/>
              <w:tl2br w:val="nil"/>
            </w:tcBorders>
          </w:tcPr>
          <w:p w14:paraId="05B7E5F5" w14:textId="77777777" w:rsidR="00BC4B86" w:rsidRPr="002C7656" w:rsidRDefault="00BC4B86" w:rsidP="003F06A9"/>
        </w:tc>
        <w:tc>
          <w:tcPr>
            <w:tcW w:w="2940" w:type="dxa"/>
            <w:tcBorders>
              <w:top w:val="nil"/>
              <w:left w:val="nil"/>
              <w:bottom w:val="nil"/>
              <w:right w:val="nil"/>
            </w:tcBorders>
          </w:tcPr>
          <w:p w14:paraId="7AFD91BC" w14:textId="77777777" w:rsidR="00BC4B86" w:rsidRPr="002C7656" w:rsidRDefault="00BC4B86" w:rsidP="003F06A9"/>
        </w:tc>
        <w:tc>
          <w:tcPr>
            <w:tcW w:w="3122" w:type="dxa"/>
            <w:tcBorders>
              <w:top w:val="nil"/>
              <w:left w:val="nil"/>
              <w:bottom w:val="nil"/>
              <w:right w:val="nil"/>
            </w:tcBorders>
            <w:shd w:val="clear" w:color="auto" w:fill="FFFFFF" w:themeFill="background1"/>
          </w:tcPr>
          <w:p w14:paraId="6CCCE02A" w14:textId="77777777" w:rsidR="00BC4B86" w:rsidRPr="002C7656" w:rsidRDefault="00BC4B86" w:rsidP="003F06A9"/>
        </w:tc>
      </w:tr>
      <w:tr w:rsidR="00BC4B86" w:rsidRPr="002C7656" w14:paraId="6A243D04" w14:textId="77777777" w:rsidTr="00BC4B86">
        <w:trPr>
          <w:jc w:val="center"/>
        </w:trPr>
        <w:tc>
          <w:tcPr>
            <w:tcW w:w="9310" w:type="dxa"/>
            <w:gridSpan w:val="3"/>
            <w:shd w:val="clear" w:color="auto" w:fill="auto"/>
          </w:tcPr>
          <w:p w14:paraId="1C39A2B8" w14:textId="063F88D8" w:rsidR="00BC4B86" w:rsidRPr="00885599" w:rsidRDefault="00BC4B86" w:rsidP="003F06A9">
            <w:pPr>
              <w:rPr>
                <w:rFonts w:cstheme="minorHAnsi"/>
                <w:sz w:val="28"/>
                <w:szCs w:val="40"/>
              </w:rPr>
            </w:pPr>
            <w:r w:rsidRPr="00885599">
              <w:rPr>
                <w:sz w:val="28"/>
                <w:szCs w:val="40"/>
              </w:rPr>
              <w:t xml:space="preserve">Action/Information </w:t>
            </w:r>
            <w:r w:rsidR="004B2CD9">
              <w:rPr>
                <w:sz w:val="28"/>
                <w:szCs w:val="40"/>
              </w:rPr>
              <w:t xml:space="preserve">Note </w:t>
            </w:r>
            <w:r w:rsidRPr="002C7656">
              <w:rPr>
                <w:sz w:val="28"/>
                <w:szCs w:val="40"/>
              </w:rPr>
              <w:t>N</w:t>
            </w:r>
            <w:r w:rsidRPr="002C7656">
              <w:rPr>
                <w:rFonts w:cstheme="minorHAnsi"/>
                <w:sz w:val="28"/>
                <w:szCs w:val="40"/>
              </w:rPr>
              <w:t>umber</w:t>
            </w:r>
            <w:r>
              <w:rPr>
                <w:rFonts w:cstheme="minorHAnsi"/>
                <w:sz w:val="28"/>
                <w:szCs w:val="40"/>
              </w:rPr>
              <w:t xml:space="preserve"> [delete as appropriate]</w:t>
            </w:r>
            <w:r w:rsidRPr="002C7656">
              <w:rPr>
                <w:rFonts w:cstheme="minorHAnsi"/>
                <w:sz w:val="28"/>
                <w:szCs w:val="40"/>
              </w:rPr>
              <w:t xml:space="preserve">: </w:t>
            </w:r>
          </w:p>
        </w:tc>
      </w:tr>
      <w:tr w:rsidR="00BC4B86" w:rsidRPr="002C7656" w14:paraId="0A94E362" w14:textId="77777777" w:rsidTr="00BC4B86">
        <w:trPr>
          <w:jc w:val="center"/>
        </w:trPr>
        <w:tc>
          <w:tcPr>
            <w:tcW w:w="9310" w:type="dxa"/>
            <w:gridSpan w:val="3"/>
            <w:shd w:val="clear" w:color="auto" w:fill="auto"/>
          </w:tcPr>
          <w:p w14:paraId="0B45A9EF" w14:textId="77777777" w:rsidR="00BC4B86" w:rsidRPr="00885599" w:rsidRDefault="00BC4B86" w:rsidP="003F06A9">
            <w:pPr>
              <w:rPr>
                <w:sz w:val="28"/>
                <w:szCs w:val="40"/>
              </w:rPr>
            </w:pPr>
            <w:r w:rsidRPr="00885599">
              <w:rPr>
                <w:sz w:val="28"/>
                <w:szCs w:val="40"/>
              </w:rPr>
              <w:t>SMOC Chapte</w:t>
            </w:r>
            <w:r>
              <w:rPr>
                <w:sz w:val="28"/>
                <w:szCs w:val="40"/>
              </w:rPr>
              <w:t>r:</w:t>
            </w:r>
          </w:p>
        </w:tc>
      </w:tr>
      <w:tr w:rsidR="00BC4B86" w:rsidRPr="002C7656" w14:paraId="1EB5E5F9" w14:textId="77777777" w:rsidTr="00BC4B86">
        <w:trPr>
          <w:jc w:val="center"/>
        </w:trPr>
        <w:tc>
          <w:tcPr>
            <w:tcW w:w="9310" w:type="dxa"/>
            <w:gridSpan w:val="3"/>
          </w:tcPr>
          <w:p w14:paraId="0CE3EADD" w14:textId="77777777" w:rsidR="00BC4B86" w:rsidRPr="002C7656" w:rsidRDefault="00BC4B86" w:rsidP="003F06A9">
            <w:pPr>
              <w:rPr>
                <w:sz w:val="28"/>
                <w:szCs w:val="28"/>
              </w:rPr>
            </w:pPr>
            <w:r w:rsidRPr="002C7656">
              <w:rPr>
                <w:sz w:val="28"/>
                <w:szCs w:val="28"/>
              </w:rPr>
              <w:t>Implementation</w:t>
            </w:r>
            <w:r>
              <w:rPr>
                <w:sz w:val="28"/>
                <w:szCs w:val="28"/>
              </w:rPr>
              <w:t>/Revocation</w:t>
            </w:r>
            <w:r w:rsidRPr="002C7656">
              <w:rPr>
                <w:sz w:val="28"/>
                <w:szCs w:val="28"/>
              </w:rPr>
              <w:t xml:space="preserve"> Date</w:t>
            </w:r>
            <w:r>
              <w:rPr>
                <w:sz w:val="28"/>
                <w:szCs w:val="28"/>
              </w:rPr>
              <w:t xml:space="preserve"> [delete as appropriate]</w:t>
            </w:r>
            <w:r w:rsidRPr="002C7656">
              <w:rPr>
                <w:sz w:val="28"/>
                <w:szCs w:val="28"/>
              </w:rPr>
              <w:t>:</w:t>
            </w:r>
          </w:p>
        </w:tc>
      </w:tr>
    </w:tbl>
    <w:p w14:paraId="43443216" w14:textId="77777777" w:rsidR="00BC4B86" w:rsidRPr="002C7656" w:rsidRDefault="00BC4B86" w:rsidP="00BC4B86">
      <w:pPr>
        <w:ind w:left="66"/>
        <w:jc w:val="center"/>
        <w:rPr>
          <w:b/>
          <w:i/>
          <w:szCs w:val="24"/>
        </w:rPr>
      </w:pPr>
      <w:r w:rsidRPr="002C7656">
        <w:rPr>
          <w:b/>
          <w:i/>
          <w:szCs w:val="24"/>
        </w:rPr>
        <w:t>(S</w:t>
      </w:r>
      <w:r>
        <w:rPr>
          <w:b/>
          <w:i/>
          <w:szCs w:val="24"/>
        </w:rPr>
        <w:t>igning the charter below certifies</w:t>
      </w:r>
      <w:r w:rsidRPr="002C7656">
        <w:rPr>
          <w:b/>
          <w:i/>
          <w:szCs w:val="24"/>
        </w:rPr>
        <w:t xml:space="preserve"> that</w:t>
      </w:r>
      <w:r>
        <w:rPr>
          <w:b/>
          <w:i/>
          <w:szCs w:val="24"/>
        </w:rPr>
        <w:t xml:space="preserve"> the</w:t>
      </w:r>
      <w:r w:rsidRPr="002C7656">
        <w:rPr>
          <w:b/>
          <w:i/>
          <w:szCs w:val="24"/>
        </w:rPr>
        <w:t xml:space="preserve"> </w:t>
      </w:r>
      <w:r w:rsidRPr="00885599">
        <w:rPr>
          <w:b/>
          <w:i/>
          <w:szCs w:val="24"/>
        </w:rPr>
        <w:t>Action/Information</w:t>
      </w:r>
      <w:r w:rsidRPr="002C7656">
        <w:rPr>
          <w:b/>
          <w:i/>
          <w:szCs w:val="24"/>
        </w:rPr>
        <w:t xml:space="preserve"> has been read and understood)</w:t>
      </w:r>
    </w:p>
    <w:tbl>
      <w:tblPr>
        <w:tblStyle w:val="TableGrid"/>
        <w:tblW w:w="9497" w:type="dxa"/>
        <w:jc w:val="center"/>
        <w:tblLook w:val="04A0" w:firstRow="1" w:lastRow="0" w:firstColumn="1" w:lastColumn="0" w:noHBand="0" w:noVBand="1"/>
      </w:tblPr>
      <w:tblGrid>
        <w:gridCol w:w="3652"/>
        <w:gridCol w:w="1985"/>
        <w:gridCol w:w="1275"/>
        <w:gridCol w:w="2585"/>
      </w:tblGrid>
      <w:tr w:rsidR="00BC4B86" w:rsidRPr="002C7656" w14:paraId="24A48BD3" w14:textId="77777777" w:rsidTr="003F06A9">
        <w:trPr>
          <w:trHeight w:val="315"/>
          <w:jc w:val="center"/>
        </w:trPr>
        <w:tc>
          <w:tcPr>
            <w:tcW w:w="3652" w:type="dxa"/>
          </w:tcPr>
          <w:p w14:paraId="2A424B69" w14:textId="77777777" w:rsidR="00BC4B86" w:rsidRPr="002C7656" w:rsidRDefault="00BC4B86" w:rsidP="003F06A9">
            <w:pPr>
              <w:spacing w:before="120" w:after="120"/>
              <w:jc w:val="center"/>
              <w:rPr>
                <w:rFonts w:cstheme="minorHAnsi"/>
                <w:b/>
                <w:szCs w:val="24"/>
              </w:rPr>
            </w:pPr>
            <w:r w:rsidRPr="002C7656">
              <w:rPr>
                <w:rFonts w:cstheme="minorHAnsi"/>
                <w:b/>
                <w:szCs w:val="24"/>
              </w:rPr>
              <w:t>Print Name</w:t>
            </w:r>
          </w:p>
        </w:tc>
        <w:tc>
          <w:tcPr>
            <w:tcW w:w="1985" w:type="dxa"/>
          </w:tcPr>
          <w:p w14:paraId="4C53D7AE" w14:textId="77777777" w:rsidR="00BC4B86" w:rsidRPr="002C7656" w:rsidRDefault="00BC4B86" w:rsidP="003F06A9">
            <w:pPr>
              <w:spacing w:before="120" w:after="120"/>
              <w:jc w:val="center"/>
              <w:rPr>
                <w:rFonts w:cstheme="minorHAnsi"/>
                <w:b/>
                <w:szCs w:val="24"/>
              </w:rPr>
            </w:pPr>
            <w:r w:rsidRPr="002C7656">
              <w:rPr>
                <w:rFonts w:cstheme="minorHAnsi"/>
                <w:b/>
                <w:szCs w:val="24"/>
              </w:rPr>
              <w:t>Designation</w:t>
            </w:r>
          </w:p>
        </w:tc>
        <w:tc>
          <w:tcPr>
            <w:tcW w:w="1275" w:type="dxa"/>
          </w:tcPr>
          <w:p w14:paraId="47861490" w14:textId="77777777" w:rsidR="00BC4B86" w:rsidRPr="002C7656" w:rsidRDefault="00BC4B86" w:rsidP="003F06A9">
            <w:pPr>
              <w:spacing w:before="120" w:after="120"/>
              <w:jc w:val="center"/>
              <w:rPr>
                <w:rFonts w:cstheme="minorHAnsi"/>
                <w:b/>
                <w:szCs w:val="24"/>
              </w:rPr>
            </w:pPr>
            <w:r w:rsidRPr="002C7656">
              <w:rPr>
                <w:rFonts w:cstheme="minorHAnsi"/>
                <w:b/>
                <w:szCs w:val="24"/>
              </w:rPr>
              <w:t>Date</w:t>
            </w:r>
          </w:p>
        </w:tc>
        <w:tc>
          <w:tcPr>
            <w:tcW w:w="2585" w:type="dxa"/>
          </w:tcPr>
          <w:p w14:paraId="7DCFB6CB" w14:textId="77777777" w:rsidR="00BC4B86" w:rsidRPr="002C7656" w:rsidRDefault="00BC4B86" w:rsidP="003F06A9">
            <w:pPr>
              <w:spacing w:before="120" w:after="120"/>
              <w:jc w:val="center"/>
              <w:rPr>
                <w:rFonts w:cstheme="minorHAnsi"/>
                <w:b/>
                <w:szCs w:val="24"/>
              </w:rPr>
            </w:pPr>
            <w:r w:rsidRPr="002C7656">
              <w:rPr>
                <w:rFonts w:cstheme="minorHAnsi"/>
                <w:b/>
                <w:szCs w:val="24"/>
              </w:rPr>
              <w:t>Signature</w:t>
            </w:r>
          </w:p>
        </w:tc>
      </w:tr>
      <w:tr w:rsidR="00BC4B86" w:rsidRPr="002C7656" w14:paraId="2724A7A2" w14:textId="77777777" w:rsidTr="003F06A9">
        <w:trPr>
          <w:trHeight w:val="261"/>
          <w:jc w:val="center"/>
        </w:trPr>
        <w:tc>
          <w:tcPr>
            <w:tcW w:w="3652" w:type="dxa"/>
          </w:tcPr>
          <w:p w14:paraId="5794DDB7" w14:textId="77777777" w:rsidR="00BC4B86" w:rsidRPr="002C7656" w:rsidRDefault="00BC4B86" w:rsidP="003F06A9">
            <w:pPr>
              <w:spacing w:before="240"/>
            </w:pPr>
          </w:p>
        </w:tc>
        <w:tc>
          <w:tcPr>
            <w:tcW w:w="1985" w:type="dxa"/>
          </w:tcPr>
          <w:p w14:paraId="050A9AF0" w14:textId="77777777" w:rsidR="00BC4B86" w:rsidRPr="002C7656" w:rsidRDefault="00BC4B86" w:rsidP="003F06A9"/>
        </w:tc>
        <w:tc>
          <w:tcPr>
            <w:tcW w:w="1275" w:type="dxa"/>
          </w:tcPr>
          <w:p w14:paraId="02E69A6B" w14:textId="77777777" w:rsidR="00BC4B86" w:rsidRPr="002C7656" w:rsidRDefault="00BC4B86" w:rsidP="003F06A9"/>
        </w:tc>
        <w:tc>
          <w:tcPr>
            <w:tcW w:w="2585" w:type="dxa"/>
          </w:tcPr>
          <w:p w14:paraId="63BEBB4F" w14:textId="77777777" w:rsidR="00BC4B86" w:rsidRPr="002C7656" w:rsidRDefault="00BC4B86" w:rsidP="003F06A9"/>
        </w:tc>
      </w:tr>
      <w:tr w:rsidR="00BC4B86" w:rsidRPr="002C7656" w14:paraId="773F7FF0" w14:textId="77777777" w:rsidTr="003F06A9">
        <w:trPr>
          <w:trHeight w:val="276"/>
          <w:jc w:val="center"/>
        </w:trPr>
        <w:tc>
          <w:tcPr>
            <w:tcW w:w="3652" w:type="dxa"/>
          </w:tcPr>
          <w:p w14:paraId="443FCBD7" w14:textId="77777777" w:rsidR="00BC4B86" w:rsidRPr="002C7656" w:rsidRDefault="00BC4B86" w:rsidP="003F06A9">
            <w:pPr>
              <w:spacing w:before="120" w:after="120"/>
            </w:pPr>
          </w:p>
        </w:tc>
        <w:tc>
          <w:tcPr>
            <w:tcW w:w="1985" w:type="dxa"/>
          </w:tcPr>
          <w:p w14:paraId="5E7BD6B6" w14:textId="77777777" w:rsidR="00BC4B86" w:rsidRPr="002C7656" w:rsidRDefault="00BC4B86" w:rsidP="003F06A9"/>
        </w:tc>
        <w:tc>
          <w:tcPr>
            <w:tcW w:w="1275" w:type="dxa"/>
          </w:tcPr>
          <w:p w14:paraId="4FE8FBA1" w14:textId="77777777" w:rsidR="00BC4B86" w:rsidRPr="002C7656" w:rsidRDefault="00BC4B86" w:rsidP="003F06A9"/>
        </w:tc>
        <w:tc>
          <w:tcPr>
            <w:tcW w:w="2585" w:type="dxa"/>
          </w:tcPr>
          <w:p w14:paraId="380A1E77" w14:textId="77777777" w:rsidR="00BC4B86" w:rsidRPr="002C7656" w:rsidRDefault="00BC4B86" w:rsidP="003F06A9"/>
        </w:tc>
      </w:tr>
      <w:tr w:rsidR="00BC4B86" w:rsidRPr="002C7656" w14:paraId="18488685" w14:textId="77777777" w:rsidTr="003F06A9">
        <w:trPr>
          <w:trHeight w:val="261"/>
          <w:jc w:val="center"/>
        </w:trPr>
        <w:tc>
          <w:tcPr>
            <w:tcW w:w="3652" w:type="dxa"/>
          </w:tcPr>
          <w:p w14:paraId="5A1C09AE" w14:textId="77777777" w:rsidR="00BC4B86" w:rsidRPr="002C7656" w:rsidRDefault="00BC4B86" w:rsidP="003F06A9">
            <w:pPr>
              <w:spacing w:before="120" w:after="120"/>
            </w:pPr>
          </w:p>
        </w:tc>
        <w:tc>
          <w:tcPr>
            <w:tcW w:w="1985" w:type="dxa"/>
          </w:tcPr>
          <w:p w14:paraId="00AC3CD8" w14:textId="77777777" w:rsidR="00BC4B86" w:rsidRPr="002C7656" w:rsidRDefault="00BC4B86" w:rsidP="003F06A9"/>
        </w:tc>
        <w:tc>
          <w:tcPr>
            <w:tcW w:w="1275" w:type="dxa"/>
          </w:tcPr>
          <w:p w14:paraId="6AA6DBC5" w14:textId="77777777" w:rsidR="00BC4B86" w:rsidRPr="002C7656" w:rsidRDefault="00BC4B86" w:rsidP="003F06A9"/>
        </w:tc>
        <w:tc>
          <w:tcPr>
            <w:tcW w:w="2585" w:type="dxa"/>
          </w:tcPr>
          <w:p w14:paraId="1E4A0257" w14:textId="77777777" w:rsidR="00BC4B86" w:rsidRPr="002C7656" w:rsidRDefault="00BC4B86" w:rsidP="003F06A9"/>
        </w:tc>
      </w:tr>
      <w:tr w:rsidR="00BC4B86" w:rsidRPr="002C7656" w14:paraId="1775762D" w14:textId="77777777" w:rsidTr="003F06A9">
        <w:trPr>
          <w:trHeight w:val="276"/>
          <w:jc w:val="center"/>
        </w:trPr>
        <w:tc>
          <w:tcPr>
            <w:tcW w:w="3652" w:type="dxa"/>
          </w:tcPr>
          <w:p w14:paraId="315D57A9" w14:textId="77777777" w:rsidR="00BC4B86" w:rsidRPr="002C7656" w:rsidRDefault="00BC4B86" w:rsidP="003F06A9">
            <w:pPr>
              <w:spacing w:before="120" w:after="120"/>
            </w:pPr>
          </w:p>
        </w:tc>
        <w:tc>
          <w:tcPr>
            <w:tcW w:w="1985" w:type="dxa"/>
          </w:tcPr>
          <w:p w14:paraId="64F8C2D6" w14:textId="77777777" w:rsidR="00BC4B86" w:rsidRPr="002C7656" w:rsidRDefault="00BC4B86" w:rsidP="003F06A9"/>
        </w:tc>
        <w:tc>
          <w:tcPr>
            <w:tcW w:w="1275" w:type="dxa"/>
          </w:tcPr>
          <w:p w14:paraId="365780C8" w14:textId="77777777" w:rsidR="00BC4B86" w:rsidRPr="002C7656" w:rsidRDefault="00BC4B86" w:rsidP="003F06A9"/>
        </w:tc>
        <w:tc>
          <w:tcPr>
            <w:tcW w:w="2585" w:type="dxa"/>
          </w:tcPr>
          <w:p w14:paraId="55F447DB" w14:textId="77777777" w:rsidR="00BC4B86" w:rsidRPr="002C7656" w:rsidRDefault="00BC4B86" w:rsidP="003F06A9"/>
        </w:tc>
      </w:tr>
      <w:tr w:rsidR="00BC4B86" w:rsidRPr="002C7656" w14:paraId="5E2EC7B7" w14:textId="77777777" w:rsidTr="003F06A9">
        <w:trPr>
          <w:trHeight w:val="276"/>
          <w:jc w:val="center"/>
        </w:trPr>
        <w:tc>
          <w:tcPr>
            <w:tcW w:w="3652" w:type="dxa"/>
          </w:tcPr>
          <w:p w14:paraId="1043591E" w14:textId="77777777" w:rsidR="00BC4B86" w:rsidRPr="002C7656" w:rsidRDefault="00BC4B86" w:rsidP="003F06A9">
            <w:pPr>
              <w:spacing w:before="120" w:after="120"/>
            </w:pPr>
          </w:p>
        </w:tc>
        <w:tc>
          <w:tcPr>
            <w:tcW w:w="1985" w:type="dxa"/>
          </w:tcPr>
          <w:p w14:paraId="02BE934B" w14:textId="77777777" w:rsidR="00BC4B86" w:rsidRPr="002C7656" w:rsidRDefault="00BC4B86" w:rsidP="003F06A9"/>
        </w:tc>
        <w:tc>
          <w:tcPr>
            <w:tcW w:w="1275" w:type="dxa"/>
          </w:tcPr>
          <w:p w14:paraId="64254AFB" w14:textId="77777777" w:rsidR="00BC4B86" w:rsidRPr="002C7656" w:rsidRDefault="00BC4B86" w:rsidP="003F06A9"/>
        </w:tc>
        <w:tc>
          <w:tcPr>
            <w:tcW w:w="2585" w:type="dxa"/>
          </w:tcPr>
          <w:p w14:paraId="05BA7BDF" w14:textId="77777777" w:rsidR="00BC4B86" w:rsidRPr="002C7656" w:rsidRDefault="00BC4B86" w:rsidP="003F06A9"/>
        </w:tc>
      </w:tr>
      <w:tr w:rsidR="00BC4B86" w:rsidRPr="002C7656" w14:paraId="0ECEBDE1" w14:textId="77777777" w:rsidTr="003F06A9">
        <w:trPr>
          <w:trHeight w:val="261"/>
          <w:jc w:val="center"/>
        </w:trPr>
        <w:tc>
          <w:tcPr>
            <w:tcW w:w="3652" w:type="dxa"/>
          </w:tcPr>
          <w:p w14:paraId="43B0B00A" w14:textId="77777777" w:rsidR="00BC4B86" w:rsidRPr="002C7656" w:rsidRDefault="00BC4B86" w:rsidP="003F06A9">
            <w:pPr>
              <w:spacing w:before="120" w:after="120"/>
            </w:pPr>
          </w:p>
        </w:tc>
        <w:tc>
          <w:tcPr>
            <w:tcW w:w="1985" w:type="dxa"/>
          </w:tcPr>
          <w:p w14:paraId="6C5E536F" w14:textId="77777777" w:rsidR="00BC4B86" w:rsidRPr="002C7656" w:rsidRDefault="00BC4B86" w:rsidP="003F06A9"/>
        </w:tc>
        <w:tc>
          <w:tcPr>
            <w:tcW w:w="1275" w:type="dxa"/>
          </w:tcPr>
          <w:p w14:paraId="79B3C76D" w14:textId="77777777" w:rsidR="00BC4B86" w:rsidRPr="002C7656" w:rsidRDefault="00BC4B86" w:rsidP="003F06A9"/>
        </w:tc>
        <w:tc>
          <w:tcPr>
            <w:tcW w:w="2585" w:type="dxa"/>
          </w:tcPr>
          <w:p w14:paraId="00F6956A" w14:textId="77777777" w:rsidR="00BC4B86" w:rsidRPr="002C7656" w:rsidRDefault="00BC4B86" w:rsidP="003F06A9"/>
        </w:tc>
      </w:tr>
      <w:tr w:rsidR="00BC4B86" w:rsidRPr="002C7656" w14:paraId="7B668EEE" w14:textId="77777777" w:rsidTr="003F06A9">
        <w:trPr>
          <w:trHeight w:val="276"/>
          <w:jc w:val="center"/>
        </w:trPr>
        <w:tc>
          <w:tcPr>
            <w:tcW w:w="3652" w:type="dxa"/>
          </w:tcPr>
          <w:p w14:paraId="2C572753" w14:textId="77777777" w:rsidR="00BC4B86" w:rsidRPr="002C7656" w:rsidRDefault="00BC4B86" w:rsidP="003F06A9">
            <w:pPr>
              <w:spacing w:before="120" w:after="120"/>
            </w:pPr>
          </w:p>
        </w:tc>
        <w:tc>
          <w:tcPr>
            <w:tcW w:w="1985" w:type="dxa"/>
          </w:tcPr>
          <w:p w14:paraId="268C5E2D" w14:textId="77777777" w:rsidR="00BC4B86" w:rsidRPr="002C7656" w:rsidRDefault="00BC4B86" w:rsidP="003F06A9"/>
        </w:tc>
        <w:tc>
          <w:tcPr>
            <w:tcW w:w="1275" w:type="dxa"/>
          </w:tcPr>
          <w:p w14:paraId="7205BD53" w14:textId="77777777" w:rsidR="00BC4B86" w:rsidRPr="002C7656" w:rsidRDefault="00BC4B86" w:rsidP="003F06A9"/>
        </w:tc>
        <w:tc>
          <w:tcPr>
            <w:tcW w:w="2585" w:type="dxa"/>
          </w:tcPr>
          <w:p w14:paraId="613CFA98" w14:textId="77777777" w:rsidR="00BC4B86" w:rsidRPr="002C7656" w:rsidRDefault="00BC4B86" w:rsidP="003F06A9"/>
        </w:tc>
      </w:tr>
      <w:tr w:rsidR="00BC4B86" w:rsidRPr="002C7656" w14:paraId="1617577F" w14:textId="77777777" w:rsidTr="003F06A9">
        <w:trPr>
          <w:trHeight w:val="276"/>
          <w:jc w:val="center"/>
        </w:trPr>
        <w:tc>
          <w:tcPr>
            <w:tcW w:w="3652" w:type="dxa"/>
          </w:tcPr>
          <w:p w14:paraId="28862803" w14:textId="77777777" w:rsidR="00BC4B86" w:rsidRPr="002C7656" w:rsidRDefault="00BC4B86" w:rsidP="003F06A9">
            <w:pPr>
              <w:spacing w:before="120" w:after="120"/>
            </w:pPr>
          </w:p>
        </w:tc>
        <w:tc>
          <w:tcPr>
            <w:tcW w:w="1985" w:type="dxa"/>
          </w:tcPr>
          <w:p w14:paraId="3DB9D621" w14:textId="77777777" w:rsidR="00BC4B86" w:rsidRPr="002C7656" w:rsidRDefault="00BC4B86" w:rsidP="003F06A9"/>
        </w:tc>
        <w:tc>
          <w:tcPr>
            <w:tcW w:w="1275" w:type="dxa"/>
          </w:tcPr>
          <w:p w14:paraId="1D587E11" w14:textId="77777777" w:rsidR="00BC4B86" w:rsidRPr="002C7656" w:rsidRDefault="00BC4B86" w:rsidP="003F06A9"/>
        </w:tc>
        <w:tc>
          <w:tcPr>
            <w:tcW w:w="2585" w:type="dxa"/>
          </w:tcPr>
          <w:p w14:paraId="66E90FFD" w14:textId="77777777" w:rsidR="00BC4B86" w:rsidRPr="002C7656" w:rsidRDefault="00BC4B86" w:rsidP="003F06A9"/>
        </w:tc>
      </w:tr>
      <w:tr w:rsidR="00BC4B86" w:rsidRPr="002C7656" w14:paraId="6A1EDADE" w14:textId="77777777" w:rsidTr="003F06A9">
        <w:trPr>
          <w:trHeight w:val="276"/>
          <w:jc w:val="center"/>
        </w:trPr>
        <w:tc>
          <w:tcPr>
            <w:tcW w:w="3652" w:type="dxa"/>
          </w:tcPr>
          <w:p w14:paraId="18845CE9" w14:textId="77777777" w:rsidR="00BC4B86" w:rsidRPr="002C7656" w:rsidRDefault="00BC4B86" w:rsidP="003F06A9">
            <w:pPr>
              <w:spacing w:before="120" w:after="120"/>
            </w:pPr>
          </w:p>
        </w:tc>
        <w:tc>
          <w:tcPr>
            <w:tcW w:w="1985" w:type="dxa"/>
          </w:tcPr>
          <w:p w14:paraId="28ED0BD8" w14:textId="77777777" w:rsidR="00BC4B86" w:rsidRPr="002C7656" w:rsidRDefault="00BC4B86" w:rsidP="003F06A9"/>
        </w:tc>
        <w:tc>
          <w:tcPr>
            <w:tcW w:w="1275" w:type="dxa"/>
          </w:tcPr>
          <w:p w14:paraId="28EC35F6" w14:textId="77777777" w:rsidR="00BC4B86" w:rsidRPr="002C7656" w:rsidRDefault="00BC4B86" w:rsidP="003F06A9"/>
        </w:tc>
        <w:tc>
          <w:tcPr>
            <w:tcW w:w="2585" w:type="dxa"/>
          </w:tcPr>
          <w:p w14:paraId="08DEE5B4" w14:textId="77777777" w:rsidR="00BC4B86" w:rsidRPr="002C7656" w:rsidRDefault="00BC4B86" w:rsidP="003F06A9"/>
        </w:tc>
      </w:tr>
      <w:tr w:rsidR="00BC4B86" w:rsidRPr="002C7656" w14:paraId="21C7EF46" w14:textId="77777777" w:rsidTr="003F06A9">
        <w:trPr>
          <w:trHeight w:val="276"/>
          <w:jc w:val="center"/>
        </w:trPr>
        <w:tc>
          <w:tcPr>
            <w:tcW w:w="3652" w:type="dxa"/>
          </w:tcPr>
          <w:p w14:paraId="3CBF647E" w14:textId="77777777" w:rsidR="00BC4B86" w:rsidRPr="002C7656" w:rsidRDefault="00BC4B86" w:rsidP="003F06A9">
            <w:pPr>
              <w:spacing w:before="120" w:after="120"/>
            </w:pPr>
          </w:p>
        </w:tc>
        <w:tc>
          <w:tcPr>
            <w:tcW w:w="1985" w:type="dxa"/>
          </w:tcPr>
          <w:p w14:paraId="157F1A8E" w14:textId="77777777" w:rsidR="00BC4B86" w:rsidRPr="002C7656" w:rsidRDefault="00BC4B86" w:rsidP="003F06A9"/>
        </w:tc>
        <w:tc>
          <w:tcPr>
            <w:tcW w:w="1275" w:type="dxa"/>
          </w:tcPr>
          <w:p w14:paraId="482A78D3" w14:textId="77777777" w:rsidR="00BC4B86" w:rsidRPr="002C7656" w:rsidRDefault="00BC4B86" w:rsidP="003F06A9"/>
        </w:tc>
        <w:tc>
          <w:tcPr>
            <w:tcW w:w="2585" w:type="dxa"/>
          </w:tcPr>
          <w:p w14:paraId="206A1C2F" w14:textId="77777777" w:rsidR="00BC4B86" w:rsidRPr="002C7656" w:rsidRDefault="00BC4B86" w:rsidP="003F06A9"/>
        </w:tc>
      </w:tr>
      <w:tr w:rsidR="00BC4B86" w:rsidRPr="002C7656" w14:paraId="7DB01CCB" w14:textId="77777777" w:rsidTr="003F06A9">
        <w:trPr>
          <w:trHeight w:val="276"/>
          <w:jc w:val="center"/>
        </w:trPr>
        <w:tc>
          <w:tcPr>
            <w:tcW w:w="3652" w:type="dxa"/>
          </w:tcPr>
          <w:p w14:paraId="0E330CC0" w14:textId="77777777" w:rsidR="00BC4B86" w:rsidRPr="002C7656" w:rsidRDefault="00BC4B86" w:rsidP="003F06A9">
            <w:pPr>
              <w:spacing w:before="120" w:after="120"/>
            </w:pPr>
          </w:p>
        </w:tc>
        <w:tc>
          <w:tcPr>
            <w:tcW w:w="1985" w:type="dxa"/>
          </w:tcPr>
          <w:p w14:paraId="577CDDB1" w14:textId="77777777" w:rsidR="00BC4B86" w:rsidRPr="002C7656" w:rsidRDefault="00BC4B86" w:rsidP="003F06A9"/>
        </w:tc>
        <w:tc>
          <w:tcPr>
            <w:tcW w:w="1275" w:type="dxa"/>
          </w:tcPr>
          <w:p w14:paraId="6C51B520" w14:textId="77777777" w:rsidR="00BC4B86" w:rsidRPr="002C7656" w:rsidRDefault="00BC4B86" w:rsidP="003F06A9"/>
        </w:tc>
        <w:tc>
          <w:tcPr>
            <w:tcW w:w="2585" w:type="dxa"/>
          </w:tcPr>
          <w:p w14:paraId="159E8710" w14:textId="77777777" w:rsidR="00BC4B86" w:rsidRPr="002C7656" w:rsidRDefault="00BC4B86" w:rsidP="003F06A9"/>
        </w:tc>
      </w:tr>
      <w:tr w:rsidR="00BC4B86" w:rsidRPr="002C7656" w14:paraId="47066EE3" w14:textId="77777777" w:rsidTr="003F06A9">
        <w:trPr>
          <w:trHeight w:val="276"/>
          <w:jc w:val="center"/>
        </w:trPr>
        <w:tc>
          <w:tcPr>
            <w:tcW w:w="3652" w:type="dxa"/>
          </w:tcPr>
          <w:p w14:paraId="684D897C" w14:textId="77777777" w:rsidR="00BC4B86" w:rsidRPr="002C7656" w:rsidRDefault="00BC4B86" w:rsidP="003F06A9">
            <w:pPr>
              <w:spacing w:before="120" w:after="120"/>
            </w:pPr>
          </w:p>
        </w:tc>
        <w:tc>
          <w:tcPr>
            <w:tcW w:w="1985" w:type="dxa"/>
          </w:tcPr>
          <w:p w14:paraId="01A05010" w14:textId="77777777" w:rsidR="00BC4B86" w:rsidRPr="002C7656" w:rsidRDefault="00BC4B86" w:rsidP="003F06A9"/>
        </w:tc>
        <w:tc>
          <w:tcPr>
            <w:tcW w:w="1275" w:type="dxa"/>
          </w:tcPr>
          <w:p w14:paraId="7E2C2C82" w14:textId="77777777" w:rsidR="00BC4B86" w:rsidRPr="002C7656" w:rsidRDefault="00BC4B86" w:rsidP="003F06A9"/>
        </w:tc>
        <w:tc>
          <w:tcPr>
            <w:tcW w:w="2585" w:type="dxa"/>
          </w:tcPr>
          <w:p w14:paraId="7FB467FE" w14:textId="77777777" w:rsidR="00BC4B86" w:rsidRPr="002C7656" w:rsidRDefault="00BC4B86" w:rsidP="003F06A9"/>
        </w:tc>
      </w:tr>
      <w:tr w:rsidR="00BC4B86" w:rsidRPr="002C7656" w14:paraId="4B7ACC09" w14:textId="77777777" w:rsidTr="003F06A9">
        <w:trPr>
          <w:trHeight w:val="276"/>
          <w:jc w:val="center"/>
        </w:trPr>
        <w:tc>
          <w:tcPr>
            <w:tcW w:w="3652" w:type="dxa"/>
          </w:tcPr>
          <w:p w14:paraId="5CD8DECB" w14:textId="77777777" w:rsidR="00BC4B86" w:rsidRPr="002C7656" w:rsidRDefault="00BC4B86" w:rsidP="003F06A9">
            <w:pPr>
              <w:spacing w:before="120" w:after="120"/>
            </w:pPr>
          </w:p>
        </w:tc>
        <w:tc>
          <w:tcPr>
            <w:tcW w:w="1985" w:type="dxa"/>
          </w:tcPr>
          <w:p w14:paraId="06E7F3E8" w14:textId="77777777" w:rsidR="00BC4B86" w:rsidRPr="002C7656" w:rsidRDefault="00BC4B86" w:rsidP="003F06A9"/>
        </w:tc>
        <w:tc>
          <w:tcPr>
            <w:tcW w:w="1275" w:type="dxa"/>
          </w:tcPr>
          <w:p w14:paraId="0B84BCD0" w14:textId="77777777" w:rsidR="00BC4B86" w:rsidRPr="002C7656" w:rsidRDefault="00BC4B86" w:rsidP="003F06A9"/>
        </w:tc>
        <w:tc>
          <w:tcPr>
            <w:tcW w:w="2585" w:type="dxa"/>
          </w:tcPr>
          <w:p w14:paraId="7E4C2D82" w14:textId="77777777" w:rsidR="00BC4B86" w:rsidRPr="002C7656" w:rsidRDefault="00BC4B86" w:rsidP="003F06A9"/>
        </w:tc>
      </w:tr>
      <w:tr w:rsidR="00BC4B86" w:rsidRPr="002C7656" w14:paraId="1CBAF8B1" w14:textId="77777777" w:rsidTr="003F06A9">
        <w:trPr>
          <w:trHeight w:val="276"/>
          <w:jc w:val="center"/>
        </w:trPr>
        <w:tc>
          <w:tcPr>
            <w:tcW w:w="3652" w:type="dxa"/>
          </w:tcPr>
          <w:p w14:paraId="40F26031" w14:textId="77777777" w:rsidR="00BC4B86" w:rsidRPr="002C7656" w:rsidRDefault="00BC4B86" w:rsidP="003F06A9">
            <w:pPr>
              <w:spacing w:before="120" w:after="120"/>
            </w:pPr>
          </w:p>
        </w:tc>
        <w:tc>
          <w:tcPr>
            <w:tcW w:w="1985" w:type="dxa"/>
          </w:tcPr>
          <w:p w14:paraId="2D61195C" w14:textId="77777777" w:rsidR="00BC4B86" w:rsidRPr="002C7656" w:rsidRDefault="00BC4B86" w:rsidP="003F06A9"/>
        </w:tc>
        <w:tc>
          <w:tcPr>
            <w:tcW w:w="1275" w:type="dxa"/>
          </w:tcPr>
          <w:p w14:paraId="0116A4EF" w14:textId="77777777" w:rsidR="00BC4B86" w:rsidRPr="002C7656" w:rsidRDefault="00BC4B86" w:rsidP="003F06A9"/>
        </w:tc>
        <w:tc>
          <w:tcPr>
            <w:tcW w:w="2585" w:type="dxa"/>
          </w:tcPr>
          <w:p w14:paraId="5CC21560" w14:textId="77777777" w:rsidR="00BC4B86" w:rsidRPr="002C7656" w:rsidRDefault="00BC4B86" w:rsidP="003F06A9"/>
        </w:tc>
      </w:tr>
      <w:tr w:rsidR="00BC4B86" w:rsidRPr="002C7656" w14:paraId="20814912" w14:textId="77777777" w:rsidTr="003F06A9">
        <w:trPr>
          <w:trHeight w:val="276"/>
          <w:jc w:val="center"/>
        </w:trPr>
        <w:tc>
          <w:tcPr>
            <w:tcW w:w="3652" w:type="dxa"/>
          </w:tcPr>
          <w:p w14:paraId="4BE3640F" w14:textId="77777777" w:rsidR="00BC4B86" w:rsidRPr="002C7656" w:rsidRDefault="00BC4B86" w:rsidP="003F06A9">
            <w:pPr>
              <w:spacing w:before="120" w:after="120"/>
            </w:pPr>
          </w:p>
        </w:tc>
        <w:tc>
          <w:tcPr>
            <w:tcW w:w="1985" w:type="dxa"/>
          </w:tcPr>
          <w:p w14:paraId="6D827168" w14:textId="77777777" w:rsidR="00BC4B86" w:rsidRPr="002C7656" w:rsidRDefault="00BC4B86" w:rsidP="003F06A9"/>
        </w:tc>
        <w:tc>
          <w:tcPr>
            <w:tcW w:w="1275" w:type="dxa"/>
          </w:tcPr>
          <w:p w14:paraId="40459A71" w14:textId="77777777" w:rsidR="00BC4B86" w:rsidRPr="002C7656" w:rsidRDefault="00BC4B86" w:rsidP="003F06A9"/>
        </w:tc>
        <w:tc>
          <w:tcPr>
            <w:tcW w:w="2585" w:type="dxa"/>
          </w:tcPr>
          <w:p w14:paraId="4942BE09" w14:textId="77777777" w:rsidR="00BC4B86" w:rsidRPr="002C7656" w:rsidRDefault="00BC4B86" w:rsidP="003F06A9"/>
        </w:tc>
      </w:tr>
      <w:tr w:rsidR="00BC4B86" w:rsidRPr="002C7656" w14:paraId="050C0F01" w14:textId="77777777" w:rsidTr="003F06A9">
        <w:trPr>
          <w:trHeight w:val="276"/>
          <w:jc w:val="center"/>
        </w:trPr>
        <w:tc>
          <w:tcPr>
            <w:tcW w:w="3652" w:type="dxa"/>
          </w:tcPr>
          <w:p w14:paraId="1ADCFD4D" w14:textId="77777777" w:rsidR="00BC4B86" w:rsidRPr="002C7656" w:rsidRDefault="00BC4B86" w:rsidP="003F06A9">
            <w:pPr>
              <w:spacing w:before="120" w:after="120"/>
            </w:pPr>
          </w:p>
        </w:tc>
        <w:tc>
          <w:tcPr>
            <w:tcW w:w="1985" w:type="dxa"/>
          </w:tcPr>
          <w:p w14:paraId="2AEE2A92" w14:textId="77777777" w:rsidR="00BC4B86" w:rsidRPr="002C7656" w:rsidRDefault="00BC4B86" w:rsidP="003F06A9"/>
        </w:tc>
        <w:tc>
          <w:tcPr>
            <w:tcW w:w="1275" w:type="dxa"/>
          </w:tcPr>
          <w:p w14:paraId="0DE3F457" w14:textId="77777777" w:rsidR="00BC4B86" w:rsidRPr="002C7656" w:rsidRDefault="00BC4B86" w:rsidP="003F06A9"/>
        </w:tc>
        <w:tc>
          <w:tcPr>
            <w:tcW w:w="2585" w:type="dxa"/>
          </w:tcPr>
          <w:p w14:paraId="7D216426" w14:textId="77777777" w:rsidR="00BC4B86" w:rsidRPr="002C7656" w:rsidRDefault="00BC4B86" w:rsidP="003F06A9"/>
        </w:tc>
      </w:tr>
    </w:tbl>
    <w:p w14:paraId="32545B00" w14:textId="77777777" w:rsidR="00BC4B86" w:rsidRPr="004B3BEA" w:rsidRDefault="00BC4B86" w:rsidP="00B41255">
      <w:pPr>
        <w:rPr>
          <w:rFonts w:cs="Arial"/>
          <w:b/>
          <w:sz w:val="22"/>
          <w:szCs w:val="22"/>
        </w:rPr>
      </w:pPr>
    </w:p>
    <w:sectPr w:rsidR="00BC4B86" w:rsidRPr="004B3BEA" w:rsidSect="00101EAE">
      <w:headerReference w:type="defaul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FCB9C" w14:textId="77777777" w:rsidR="006D69D8" w:rsidRDefault="006D69D8" w:rsidP="00840993">
      <w:r>
        <w:separator/>
      </w:r>
    </w:p>
  </w:endnote>
  <w:endnote w:type="continuationSeparator" w:id="0">
    <w:p w14:paraId="27217B67" w14:textId="77777777" w:rsidR="006D69D8" w:rsidRDefault="006D69D8" w:rsidP="0084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65EF6" w14:textId="77777777" w:rsidR="006D69D8" w:rsidRDefault="006D69D8" w:rsidP="00840993">
      <w:r>
        <w:separator/>
      </w:r>
    </w:p>
  </w:footnote>
  <w:footnote w:type="continuationSeparator" w:id="0">
    <w:p w14:paraId="4646D517" w14:textId="77777777" w:rsidR="006D69D8" w:rsidRDefault="006D69D8" w:rsidP="0084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15AAA" w14:textId="77777777" w:rsidR="00840993" w:rsidRDefault="00840993" w:rsidP="00840993">
    <w:pPr>
      <w:pStyle w:val="Header"/>
      <w:jc w:val="center"/>
    </w:pPr>
    <w:r>
      <w:rPr>
        <w:rFonts w:asciiTheme="minorHAnsi" w:hAnsiTheme="minorHAnsi"/>
        <w:b/>
        <w:noProof/>
        <w:sz w:val="72"/>
        <w:szCs w:val="144"/>
        <w:lang w:eastAsia="en-GB"/>
      </w:rPr>
      <w:drawing>
        <wp:anchor distT="0" distB="0" distL="114300" distR="114300" simplePos="0" relativeHeight="251659264" behindDoc="0" locked="0" layoutInCell="1" allowOverlap="1" wp14:anchorId="1E8464B1" wp14:editId="5817950B">
          <wp:simplePos x="0" y="0"/>
          <wp:positionH relativeFrom="margin">
            <wp:posOffset>5224007</wp:posOffset>
          </wp:positionH>
          <wp:positionV relativeFrom="paragraph">
            <wp:posOffset>-286247</wp:posOffset>
          </wp:positionV>
          <wp:extent cx="1105231" cy="727098"/>
          <wp:effectExtent l="0" t="0" r="0" b="0"/>
          <wp:wrapNone/>
          <wp:docPr id="3" name="Picture 3" descr="P:\F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SS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205" t="28409" r="17607" b="26705"/>
                  <a:stretch/>
                </pic:blipFill>
                <pic:spPr bwMode="auto">
                  <a:xfrm>
                    <a:off x="0" y="0"/>
                    <a:ext cx="1105231" cy="7270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1459">
      <w:rPr>
        <w:b/>
        <w:color w:val="FF0000"/>
        <w:sz w:val="22"/>
      </w:rPr>
      <w:t>O</w:t>
    </w:r>
    <w:r>
      <w:rPr>
        <w:b/>
        <w:color w:val="FF0000"/>
        <w:sz w:val="22"/>
      </w:rPr>
      <w:t>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403600"/>
    <w:multiLevelType w:val="hybridMultilevel"/>
    <w:tmpl w:val="8A00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D5E62"/>
    <w:multiLevelType w:val="hybridMultilevel"/>
    <w:tmpl w:val="65B6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A1F3D"/>
    <w:multiLevelType w:val="hybridMultilevel"/>
    <w:tmpl w:val="8E444AD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426A0E98"/>
    <w:multiLevelType w:val="hybridMultilevel"/>
    <w:tmpl w:val="1E1C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22F57"/>
    <w:multiLevelType w:val="hybridMultilevel"/>
    <w:tmpl w:val="BCD6E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D6278E"/>
    <w:multiLevelType w:val="hybridMultilevel"/>
    <w:tmpl w:val="7A3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837101"/>
    <w:multiLevelType w:val="hybridMultilevel"/>
    <w:tmpl w:val="24E0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65483"/>
    <w:multiLevelType w:val="hybridMultilevel"/>
    <w:tmpl w:val="D47E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6E4B5C"/>
    <w:multiLevelType w:val="hybridMultilevel"/>
    <w:tmpl w:val="99EEC322"/>
    <w:lvl w:ilvl="0" w:tplc="08090001">
      <w:start w:val="1"/>
      <w:numFmt w:val="bullet"/>
      <w:lvlText w:val=""/>
      <w:lvlJc w:val="left"/>
      <w:pPr>
        <w:ind w:left="753" w:hanging="360"/>
      </w:pPr>
      <w:rPr>
        <w:rFonts w:ascii="Symbol" w:hAnsi="Symbol" w:hint="default"/>
      </w:rPr>
    </w:lvl>
    <w:lvl w:ilvl="1" w:tplc="3452ABDE">
      <w:numFmt w:val="bullet"/>
      <w:lvlText w:val=""/>
      <w:lvlJc w:val="left"/>
      <w:pPr>
        <w:ind w:left="1473" w:hanging="360"/>
      </w:pPr>
      <w:rPr>
        <w:rFonts w:ascii="Wingdings" w:eastAsia="Times New Roman" w:hAnsi="Wingdings" w:cs="Arial"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89D2BAE"/>
    <w:multiLevelType w:val="hybridMultilevel"/>
    <w:tmpl w:val="C172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1619A"/>
    <w:multiLevelType w:val="hybridMultilevel"/>
    <w:tmpl w:val="B8E0202C"/>
    <w:lvl w:ilvl="0" w:tplc="856E4FA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B13010"/>
    <w:multiLevelType w:val="hybridMultilevel"/>
    <w:tmpl w:val="D700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F32B0"/>
    <w:multiLevelType w:val="hybridMultilevel"/>
    <w:tmpl w:val="795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B52CB"/>
    <w:multiLevelType w:val="hybridMultilevel"/>
    <w:tmpl w:val="EF5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566223">
    <w:abstractNumId w:val="10"/>
  </w:num>
  <w:num w:numId="2" w16cid:durableId="2086563929">
    <w:abstractNumId w:val="0"/>
  </w:num>
  <w:num w:numId="3" w16cid:durableId="1702701590">
    <w:abstractNumId w:val="0"/>
  </w:num>
  <w:num w:numId="4" w16cid:durableId="1051609258">
    <w:abstractNumId w:val="0"/>
  </w:num>
  <w:num w:numId="5" w16cid:durableId="181095809">
    <w:abstractNumId w:val="10"/>
  </w:num>
  <w:num w:numId="6" w16cid:durableId="85466117">
    <w:abstractNumId w:val="0"/>
  </w:num>
  <w:num w:numId="7" w16cid:durableId="79957140">
    <w:abstractNumId w:val="9"/>
  </w:num>
  <w:num w:numId="8" w16cid:durableId="415173154">
    <w:abstractNumId w:val="3"/>
  </w:num>
  <w:num w:numId="9" w16cid:durableId="1667661786">
    <w:abstractNumId w:val="4"/>
  </w:num>
  <w:num w:numId="10" w16cid:durableId="726224786">
    <w:abstractNumId w:val="15"/>
  </w:num>
  <w:num w:numId="11" w16cid:durableId="925847667">
    <w:abstractNumId w:val="11"/>
  </w:num>
  <w:num w:numId="12" w16cid:durableId="751858679">
    <w:abstractNumId w:val="2"/>
  </w:num>
  <w:num w:numId="13" w16cid:durableId="9335108">
    <w:abstractNumId w:val="6"/>
  </w:num>
  <w:num w:numId="14" w16cid:durableId="1583636078">
    <w:abstractNumId w:val="13"/>
  </w:num>
  <w:num w:numId="15" w16cid:durableId="728848535">
    <w:abstractNumId w:val="14"/>
  </w:num>
  <w:num w:numId="16" w16cid:durableId="732436326">
    <w:abstractNumId w:val="8"/>
  </w:num>
  <w:num w:numId="17" w16cid:durableId="2142571792">
    <w:abstractNumId w:val="12"/>
  </w:num>
  <w:num w:numId="18" w16cid:durableId="923103988">
    <w:abstractNumId w:val="7"/>
  </w:num>
  <w:num w:numId="19" w16cid:durableId="705254051">
    <w:abstractNumId w:val="1"/>
  </w:num>
  <w:num w:numId="20" w16cid:durableId="1470319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93"/>
    <w:rsid w:val="00013431"/>
    <w:rsid w:val="00023174"/>
    <w:rsid w:val="00025003"/>
    <w:rsid w:val="00027C27"/>
    <w:rsid w:val="00031084"/>
    <w:rsid w:val="00032828"/>
    <w:rsid w:val="00042309"/>
    <w:rsid w:val="00044250"/>
    <w:rsid w:val="00045809"/>
    <w:rsid w:val="00047E20"/>
    <w:rsid w:val="00056F2C"/>
    <w:rsid w:val="00060A36"/>
    <w:rsid w:val="000762DD"/>
    <w:rsid w:val="000A0544"/>
    <w:rsid w:val="000A18CF"/>
    <w:rsid w:val="000C0CF4"/>
    <w:rsid w:val="000C3640"/>
    <w:rsid w:val="000C3F0F"/>
    <w:rsid w:val="000D3538"/>
    <w:rsid w:val="000E064B"/>
    <w:rsid w:val="000E1A1A"/>
    <w:rsid w:val="000E7899"/>
    <w:rsid w:val="000F2527"/>
    <w:rsid w:val="000F3234"/>
    <w:rsid w:val="00101EAE"/>
    <w:rsid w:val="0010692C"/>
    <w:rsid w:val="00116C3A"/>
    <w:rsid w:val="00121498"/>
    <w:rsid w:val="0012379C"/>
    <w:rsid w:val="00124FE0"/>
    <w:rsid w:val="00134412"/>
    <w:rsid w:val="00150D01"/>
    <w:rsid w:val="00153005"/>
    <w:rsid w:val="001779B4"/>
    <w:rsid w:val="001808C4"/>
    <w:rsid w:val="00183B35"/>
    <w:rsid w:val="00184B39"/>
    <w:rsid w:val="00191B84"/>
    <w:rsid w:val="00192167"/>
    <w:rsid w:val="001A1036"/>
    <w:rsid w:val="001A1703"/>
    <w:rsid w:val="001A4D01"/>
    <w:rsid w:val="001A6D01"/>
    <w:rsid w:val="001D4A5C"/>
    <w:rsid w:val="001F1A95"/>
    <w:rsid w:val="002041EB"/>
    <w:rsid w:val="00213F3F"/>
    <w:rsid w:val="002341CF"/>
    <w:rsid w:val="00236E10"/>
    <w:rsid w:val="00264B8C"/>
    <w:rsid w:val="002661FC"/>
    <w:rsid w:val="002730CC"/>
    <w:rsid w:val="00281579"/>
    <w:rsid w:val="00297FF7"/>
    <w:rsid w:val="002B2FB7"/>
    <w:rsid w:val="002B7CE6"/>
    <w:rsid w:val="002C7BFC"/>
    <w:rsid w:val="002D3A3D"/>
    <w:rsid w:val="003048E5"/>
    <w:rsid w:val="00306C61"/>
    <w:rsid w:val="0031154E"/>
    <w:rsid w:val="00323FC4"/>
    <w:rsid w:val="00337A24"/>
    <w:rsid w:val="0034143D"/>
    <w:rsid w:val="003601F4"/>
    <w:rsid w:val="003605F2"/>
    <w:rsid w:val="00364C73"/>
    <w:rsid w:val="0037104A"/>
    <w:rsid w:val="0037108A"/>
    <w:rsid w:val="0037582B"/>
    <w:rsid w:val="00383538"/>
    <w:rsid w:val="0038561A"/>
    <w:rsid w:val="003A3335"/>
    <w:rsid w:val="003A5899"/>
    <w:rsid w:val="003C3913"/>
    <w:rsid w:val="003C543A"/>
    <w:rsid w:val="003C7340"/>
    <w:rsid w:val="003D086E"/>
    <w:rsid w:val="003F38C9"/>
    <w:rsid w:val="003F61C8"/>
    <w:rsid w:val="0040038A"/>
    <w:rsid w:val="00407314"/>
    <w:rsid w:val="00410986"/>
    <w:rsid w:val="00411156"/>
    <w:rsid w:val="0041323E"/>
    <w:rsid w:val="00415F54"/>
    <w:rsid w:val="0041759B"/>
    <w:rsid w:val="00425894"/>
    <w:rsid w:val="0042600F"/>
    <w:rsid w:val="00432A79"/>
    <w:rsid w:val="00433849"/>
    <w:rsid w:val="00435B40"/>
    <w:rsid w:val="00436840"/>
    <w:rsid w:val="00453D19"/>
    <w:rsid w:val="00455BAE"/>
    <w:rsid w:val="00457C8D"/>
    <w:rsid w:val="0046495C"/>
    <w:rsid w:val="00485D87"/>
    <w:rsid w:val="0048775E"/>
    <w:rsid w:val="00494FA8"/>
    <w:rsid w:val="00495DCA"/>
    <w:rsid w:val="004B2CD9"/>
    <w:rsid w:val="004B3BEA"/>
    <w:rsid w:val="004B70D8"/>
    <w:rsid w:val="004C78E2"/>
    <w:rsid w:val="004E0AE1"/>
    <w:rsid w:val="004E457E"/>
    <w:rsid w:val="004F559C"/>
    <w:rsid w:val="00503668"/>
    <w:rsid w:val="00504C59"/>
    <w:rsid w:val="005233B4"/>
    <w:rsid w:val="005267A4"/>
    <w:rsid w:val="00527632"/>
    <w:rsid w:val="00537ADC"/>
    <w:rsid w:val="0054085E"/>
    <w:rsid w:val="00576998"/>
    <w:rsid w:val="00592618"/>
    <w:rsid w:val="00592C17"/>
    <w:rsid w:val="00595B14"/>
    <w:rsid w:val="005A4EB2"/>
    <w:rsid w:val="005A5D01"/>
    <w:rsid w:val="005A6E8B"/>
    <w:rsid w:val="005B751A"/>
    <w:rsid w:val="005C1950"/>
    <w:rsid w:val="005D221D"/>
    <w:rsid w:val="005E7833"/>
    <w:rsid w:val="005F10CD"/>
    <w:rsid w:val="005F41BA"/>
    <w:rsid w:val="005F6034"/>
    <w:rsid w:val="006020B1"/>
    <w:rsid w:val="006048F5"/>
    <w:rsid w:val="00617A48"/>
    <w:rsid w:val="00620FD4"/>
    <w:rsid w:val="00621A2A"/>
    <w:rsid w:val="00622F63"/>
    <w:rsid w:val="006372E9"/>
    <w:rsid w:val="00646048"/>
    <w:rsid w:val="006546D7"/>
    <w:rsid w:val="00657B70"/>
    <w:rsid w:val="006713DD"/>
    <w:rsid w:val="00672828"/>
    <w:rsid w:val="006739E5"/>
    <w:rsid w:val="00677B32"/>
    <w:rsid w:val="00690409"/>
    <w:rsid w:val="006B3CE8"/>
    <w:rsid w:val="006C0EE2"/>
    <w:rsid w:val="006D2D02"/>
    <w:rsid w:val="006D57EC"/>
    <w:rsid w:val="006D69D8"/>
    <w:rsid w:val="006E0C1C"/>
    <w:rsid w:val="006E0EB4"/>
    <w:rsid w:val="006E7985"/>
    <w:rsid w:val="006E7FD3"/>
    <w:rsid w:val="006F0321"/>
    <w:rsid w:val="006F6ED1"/>
    <w:rsid w:val="0071026C"/>
    <w:rsid w:val="00710B74"/>
    <w:rsid w:val="00715D22"/>
    <w:rsid w:val="007217CE"/>
    <w:rsid w:val="007262D9"/>
    <w:rsid w:val="00736D62"/>
    <w:rsid w:val="00751C45"/>
    <w:rsid w:val="0075576D"/>
    <w:rsid w:val="007625B0"/>
    <w:rsid w:val="00766EB6"/>
    <w:rsid w:val="00780191"/>
    <w:rsid w:val="007850F0"/>
    <w:rsid w:val="007914AC"/>
    <w:rsid w:val="007B26F8"/>
    <w:rsid w:val="007B2700"/>
    <w:rsid w:val="007B3B96"/>
    <w:rsid w:val="007C3423"/>
    <w:rsid w:val="007C7785"/>
    <w:rsid w:val="007D4839"/>
    <w:rsid w:val="007D6D2E"/>
    <w:rsid w:val="007E6876"/>
    <w:rsid w:val="007F2744"/>
    <w:rsid w:val="007F5C37"/>
    <w:rsid w:val="00804275"/>
    <w:rsid w:val="00817172"/>
    <w:rsid w:val="008216FB"/>
    <w:rsid w:val="00840993"/>
    <w:rsid w:val="00840BC4"/>
    <w:rsid w:val="00853153"/>
    <w:rsid w:val="00857548"/>
    <w:rsid w:val="00877E78"/>
    <w:rsid w:val="00880452"/>
    <w:rsid w:val="00887D6C"/>
    <w:rsid w:val="00897466"/>
    <w:rsid w:val="008A4914"/>
    <w:rsid w:val="008B6478"/>
    <w:rsid w:val="008C52D7"/>
    <w:rsid w:val="008C54A0"/>
    <w:rsid w:val="008C5BA1"/>
    <w:rsid w:val="008D41E2"/>
    <w:rsid w:val="008E40A6"/>
    <w:rsid w:val="008F11B2"/>
    <w:rsid w:val="008F7D14"/>
    <w:rsid w:val="0091386E"/>
    <w:rsid w:val="009157C9"/>
    <w:rsid w:val="00916501"/>
    <w:rsid w:val="0092632D"/>
    <w:rsid w:val="00936CD8"/>
    <w:rsid w:val="009468F1"/>
    <w:rsid w:val="00952205"/>
    <w:rsid w:val="0095596B"/>
    <w:rsid w:val="0097098E"/>
    <w:rsid w:val="00972A83"/>
    <w:rsid w:val="009914E1"/>
    <w:rsid w:val="009928C1"/>
    <w:rsid w:val="00996B8C"/>
    <w:rsid w:val="00997263"/>
    <w:rsid w:val="009B7615"/>
    <w:rsid w:val="009B79E5"/>
    <w:rsid w:val="009C1467"/>
    <w:rsid w:val="009C1BA7"/>
    <w:rsid w:val="009C30F8"/>
    <w:rsid w:val="009C344D"/>
    <w:rsid w:val="009E0CBA"/>
    <w:rsid w:val="009E48F2"/>
    <w:rsid w:val="009E59F7"/>
    <w:rsid w:val="009E6681"/>
    <w:rsid w:val="009F2AB2"/>
    <w:rsid w:val="00A0132D"/>
    <w:rsid w:val="00A017E5"/>
    <w:rsid w:val="00A07896"/>
    <w:rsid w:val="00A153CD"/>
    <w:rsid w:val="00A2497D"/>
    <w:rsid w:val="00A265A2"/>
    <w:rsid w:val="00A317EA"/>
    <w:rsid w:val="00A465F4"/>
    <w:rsid w:val="00A46DF0"/>
    <w:rsid w:val="00A47C74"/>
    <w:rsid w:val="00A511AC"/>
    <w:rsid w:val="00A66710"/>
    <w:rsid w:val="00A67116"/>
    <w:rsid w:val="00A828E9"/>
    <w:rsid w:val="00A8416D"/>
    <w:rsid w:val="00A85969"/>
    <w:rsid w:val="00AA4C9A"/>
    <w:rsid w:val="00AC05B7"/>
    <w:rsid w:val="00AC7612"/>
    <w:rsid w:val="00AE36E8"/>
    <w:rsid w:val="00AF2DFC"/>
    <w:rsid w:val="00AF77F3"/>
    <w:rsid w:val="00B04A65"/>
    <w:rsid w:val="00B05C19"/>
    <w:rsid w:val="00B132D7"/>
    <w:rsid w:val="00B22A3F"/>
    <w:rsid w:val="00B22E2F"/>
    <w:rsid w:val="00B3414A"/>
    <w:rsid w:val="00B41255"/>
    <w:rsid w:val="00B51059"/>
    <w:rsid w:val="00B51BDC"/>
    <w:rsid w:val="00B561C0"/>
    <w:rsid w:val="00B56CB1"/>
    <w:rsid w:val="00B57952"/>
    <w:rsid w:val="00B60485"/>
    <w:rsid w:val="00B63642"/>
    <w:rsid w:val="00B63704"/>
    <w:rsid w:val="00B713B8"/>
    <w:rsid w:val="00B754FA"/>
    <w:rsid w:val="00B773CE"/>
    <w:rsid w:val="00B831F9"/>
    <w:rsid w:val="00B86DC6"/>
    <w:rsid w:val="00BA1036"/>
    <w:rsid w:val="00BB3F8F"/>
    <w:rsid w:val="00BC3659"/>
    <w:rsid w:val="00BC4B86"/>
    <w:rsid w:val="00BE724C"/>
    <w:rsid w:val="00BF2A75"/>
    <w:rsid w:val="00C07050"/>
    <w:rsid w:val="00C27C61"/>
    <w:rsid w:val="00C358A1"/>
    <w:rsid w:val="00C43526"/>
    <w:rsid w:val="00C44E8C"/>
    <w:rsid w:val="00C512C1"/>
    <w:rsid w:val="00C55C26"/>
    <w:rsid w:val="00C643AC"/>
    <w:rsid w:val="00C644EC"/>
    <w:rsid w:val="00C646CB"/>
    <w:rsid w:val="00C75ECF"/>
    <w:rsid w:val="00C861FD"/>
    <w:rsid w:val="00C8795B"/>
    <w:rsid w:val="00C87BC1"/>
    <w:rsid w:val="00C908AE"/>
    <w:rsid w:val="00C91823"/>
    <w:rsid w:val="00C95BFA"/>
    <w:rsid w:val="00C96511"/>
    <w:rsid w:val="00C97149"/>
    <w:rsid w:val="00CA200F"/>
    <w:rsid w:val="00CA3CE1"/>
    <w:rsid w:val="00CA409D"/>
    <w:rsid w:val="00CC685D"/>
    <w:rsid w:val="00CD6FCE"/>
    <w:rsid w:val="00CE2C13"/>
    <w:rsid w:val="00CE3BD5"/>
    <w:rsid w:val="00D008AB"/>
    <w:rsid w:val="00D01766"/>
    <w:rsid w:val="00D141F9"/>
    <w:rsid w:val="00D14660"/>
    <w:rsid w:val="00D20968"/>
    <w:rsid w:val="00D24DB7"/>
    <w:rsid w:val="00D26B75"/>
    <w:rsid w:val="00D37DB5"/>
    <w:rsid w:val="00D410C9"/>
    <w:rsid w:val="00D4324D"/>
    <w:rsid w:val="00D5093F"/>
    <w:rsid w:val="00D55117"/>
    <w:rsid w:val="00D655B1"/>
    <w:rsid w:val="00D6603C"/>
    <w:rsid w:val="00D714FC"/>
    <w:rsid w:val="00D811A9"/>
    <w:rsid w:val="00D8174A"/>
    <w:rsid w:val="00D817A1"/>
    <w:rsid w:val="00D81E9D"/>
    <w:rsid w:val="00D820B8"/>
    <w:rsid w:val="00D856C9"/>
    <w:rsid w:val="00D869EE"/>
    <w:rsid w:val="00D870B0"/>
    <w:rsid w:val="00D901A5"/>
    <w:rsid w:val="00DA37B0"/>
    <w:rsid w:val="00DA3FD5"/>
    <w:rsid w:val="00DB6A9D"/>
    <w:rsid w:val="00DC1D0D"/>
    <w:rsid w:val="00DE39BD"/>
    <w:rsid w:val="00DF2074"/>
    <w:rsid w:val="00DF2674"/>
    <w:rsid w:val="00DF5950"/>
    <w:rsid w:val="00E03264"/>
    <w:rsid w:val="00E1136C"/>
    <w:rsid w:val="00E15AAB"/>
    <w:rsid w:val="00E317ED"/>
    <w:rsid w:val="00E35359"/>
    <w:rsid w:val="00E4056D"/>
    <w:rsid w:val="00E53668"/>
    <w:rsid w:val="00E55083"/>
    <w:rsid w:val="00E60843"/>
    <w:rsid w:val="00E61D4E"/>
    <w:rsid w:val="00E800C6"/>
    <w:rsid w:val="00E93E18"/>
    <w:rsid w:val="00EA3553"/>
    <w:rsid w:val="00EA7C4B"/>
    <w:rsid w:val="00EB314D"/>
    <w:rsid w:val="00EC6D94"/>
    <w:rsid w:val="00EC7533"/>
    <w:rsid w:val="00ED1E4C"/>
    <w:rsid w:val="00EE0BD2"/>
    <w:rsid w:val="00EF2E79"/>
    <w:rsid w:val="00EF5734"/>
    <w:rsid w:val="00EF5C9A"/>
    <w:rsid w:val="00F10915"/>
    <w:rsid w:val="00F16150"/>
    <w:rsid w:val="00F17A59"/>
    <w:rsid w:val="00F24EAD"/>
    <w:rsid w:val="00F364F6"/>
    <w:rsid w:val="00F640C4"/>
    <w:rsid w:val="00F654AD"/>
    <w:rsid w:val="00F65CC9"/>
    <w:rsid w:val="00F76EEE"/>
    <w:rsid w:val="00F90B47"/>
    <w:rsid w:val="00F90D73"/>
    <w:rsid w:val="00F92054"/>
    <w:rsid w:val="00F94ECA"/>
    <w:rsid w:val="00FA3878"/>
    <w:rsid w:val="00FA4BC1"/>
    <w:rsid w:val="00FB5A97"/>
    <w:rsid w:val="00FC1A03"/>
    <w:rsid w:val="00FC5091"/>
    <w:rsid w:val="00FC7B0F"/>
    <w:rsid w:val="00FD26C3"/>
    <w:rsid w:val="00FD45CC"/>
    <w:rsid w:val="00FE6F67"/>
    <w:rsid w:val="09C868DF"/>
    <w:rsid w:val="16554CAD"/>
    <w:rsid w:val="1F3601F4"/>
    <w:rsid w:val="2F6A454F"/>
    <w:rsid w:val="2FE35CFD"/>
    <w:rsid w:val="33166293"/>
    <w:rsid w:val="3B2B45C1"/>
    <w:rsid w:val="3FE38F5B"/>
    <w:rsid w:val="4AD9FB17"/>
    <w:rsid w:val="56E85683"/>
    <w:rsid w:val="577450C1"/>
    <w:rsid w:val="5EDA400B"/>
    <w:rsid w:val="63ADB12E"/>
    <w:rsid w:val="71C980DE"/>
    <w:rsid w:val="756792DF"/>
    <w:rsid w:val="75A013A2"/>
    <w:rsid w:val="7E4551D4"/>
    <w:rsid w:val="7FE1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25E883"/>
  <w15:chartTrackingRefBased/>
  <w15:docId w15:val="{0E71C988-C663-443D-A1E0-40C61C27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MOC Section Title"/>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MOC Sub-section Title"/>
    <w:basedOn w:val="Normal"/>
    <w:next w:val="Normal"/>
    <w:link w:val="Heading3Char"/>
    <w:uiPriority w:val="9"/>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MOC Section Title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MOC Sub-section Title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840993"/>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character" w:styleId="CommentReference">
    <w:name w:val="annotation reference"/>
    <w:basedOn w:val="DefaultParagraphFont"/>
    <w:uiPriority w:val="99"/>
    <w:semiHidden/>
    <w:unhideWhenUsed/>
    <w:rsid w:val="007B3B96"/>
    <w:rPr>
      <w:sz w:val="16"/>
      <w:szCs w:val="16"/>
    </w:rPr>
  </w:style>
  <w:style w:type="paragraph" w:styleId="CommentText">
    <w:name w:val="annotation text"/>
    <w:basedOn w:val="Normal"/>
    <w:link w:val="CommentTextChar"/>
    <w:uiPriority w:val="99"/>
    <w:unhideWhenUsed/>
    <w:rsid w:val="007B3B96"/>
    <w:rPr>
      <w:sz w:val="20"/>
    </w:rPr>
  </w:style>
  <w:style w:type="character" w:customStyle="1" w:styleId="CommentTextChar">
    <w:name w:val="Comment Text Char"/>
    <w:basedOn w:val="DefaultParagraphFont"/>
    <w:link w:val="CommentText"/>
    <w:uiPriority w:val="99"/>
    <w:rsid w:val="007B3B9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B3B96"/>
    <w:rPr>
      <w:b/>
      <w:bCs/>
    </w:rPr>
  </w:style>
  <w:style w:type="character" w:customStyle="1" w:styleId="CommentSubjectChar">
    <w:name w:val="Comment Subject Char"/>
    <w:basedOn w:val="CommentTextChar"/>
    <w:link w:val="CommentSubject"/>
    <w:uiPriority w:val="99"/>
    <w:semiHidden/>
    <w:rsid w:val="007B3B96"/>
    <w:rPr>
      <w:rFonts w:ascii="Arial" w:hAnsi="Arial" w:cs="Times New Roman"/>
      <w:b/>
      <w:bCs/>
      <w:sz w:val="20"/>
      <w:szCs w:val="20"/>
    </w:rPr>
  </w:style>
  <w:style w:type="paragraph" w:styleId="BalloonText">
    <w:name w:val="Balloon Text"/>
    <w:basedOn w:val="Normal"/>
    <w:link w:val="BalloonTextChar"/>
    <w:uiPriority w:val="99"/>
    <w:semiHidden/>
    <w:unhideWhenUsed/>
    <w:rsid w:val="007B3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B96"/>
    <w:rPr>
      <w:rFonts w:ascii="Segoe UI" w:hAnsi="Segoe UI" w:cs="Segoe UI"/>
      <w:sz w:val="18"/>
      <w:szCs w:val="18"/>
    </w:rPr>
  </w:style>
  <w:style w:type="paragraph" w:styleId="Revision">
    <w:name w:val="Revision"/>
    <w:hidden/>
    <w:uiPriority w:val="99"/>
    <w:semiHidden/>
    <w:rsid w:val="00780191"/>
    <w:rPr>
      <w:rFonts w:ascii="Arial" w:hAnsi="Arial" w:cs="Times New Roman"/>
      <w:sz w:val="24"/>
      <w:szCs w:val="20"/>
    </w:rPr>
  </w:style>
  <w:style w:type="character" w:styleId="Hyperlink">
    <w:name w:val="Hyperlink"/>
    <w:basedOn w:val="DefaultParagraphFont"/>
    <w:uiPriority w:val="99"/>
    <w:unhideWhenUsed/>
    <w:rsid w:val="00337A24"/>
    <w:rPr>
      <w:color w:val="0563C1" w:themeColor="hyperlink"/>
      <w:u w:val="single"/>
    </w:rPr>
  </w:style>
  <w:style w:type="paragraph" w:styleId="FootnoteText">
    <w:name w:val="footnote text"/>
    <w:basedOn w:val="Normal"/>
    <w:link w:val="FootnoteTextChar"/>
    <w:uiPriority w:val="99"/>
    <w:semiHidden/>
    <w:unhideWhenUsed/>
    <w:rsid w:val="0038561A"/>
    <w:rPr>
      <w:sz w:val="20"/>
    </w:rPr>
  </w:style>
  <w:style w:type="character" w:customStyle="1" w:styleId="FootnoteTextChar">
    <w:name w:val="Footnote Text Char"/>
    <w:basedOn w:val="DefaultParagraphFont"/>
    <w:link w:val="FootnoteText"/>
    <w:uiPriority w:val="99"/>
    <w:semiHidden/>
    <w:rsid w:val="0038561A"/>
    <w:rPr>
      <w:rFonts w:ascii="Arial" w:hAnsi="Arial" w:cs="Times New Roman"/>
      <w:sz w:val="20"/>
      <w:szCs w:val="20"/>
    </w:rPr>
  </w:style>
  <w:style w:type="character" w:styleId="FootnoteReference">
    <w:name w:val="footnote reference"/>
    <w:basedOn w:val="DefaultParagraphFont"/>
    <w:uiPriority w:val="99"/>
    <w:semiHidden/>
    <w:unhideWhenUsed/>
    <w:rsid w:val="0038561A"/>
    <w:rPr>
      <w:vertAlign w:val="superscript"/>
    </w:rPr>
  </w:style>
  <w:style w:type="paragraph" w:customStyle="1" w:styleId="Default">
    <w:name w:val="Default"/>
    <w:rsid w:val="00EC753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A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D856C9"/>
    <w:rPr>
      <w:rFonts w:ascii="Arial" w:hAnsi="Arial" w:cs="Times New Roman"/>
      <w:sz w:val="24"/>
      <w:szCs w:val="20"/>
    </w:rPr>
  </w:style>
  <w:style w:type="character" w:styleId="FollowedHyperlink">
    <w:name w:val="FollowedHyperlink"/>
    <w:basedOn w:val="DefaultParagraphFont"/>
    <w:uiPriority w:val="99"/>
    <w:semiHidden/>
    <w:unhideWhenUsed/>
    <w:rsid w:val="007C3423"/>
    <w:rPr>
      <w:color w:val="954F72" w:themeColor="followedHyperlink"/>
      <w:u w:val="single"/>
    </w:rPr>
  </w:style>
  <w:style w:type="character" w:styleId="UnresolvedMention">
    <w:name w:val="Unresolved Mention"/>
    <w:basedOn w:val="DefaultParagraphFont"/>
    <w:uiPriority w:val="99"/>
    <w:semiHidden/>
    <w:unhideWhenUsed/>
    <w:rsid w:val="00C8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76591">
      <w:bodyDiv w:val="1"/>
      <w:marLeft w:val="0"/>
      <w:marRight w:val="0"/>
      <w:marTop w:val="0"/>
      <w:marBottom w:val="0"/>
      <w:divBdr>
        <w:top w:val="none" w:sz="0" w:space="0" w:color="auto"/>
        <w:left w:val="none" w:sz="0" w:space="0" w:color="auto"/>
        <w:bottom w:val="none" w:sz="0" w:space="0" w:color="auto"/>
        <w:right w:val="none" w:sz="0" w:space="0" w:color="auto"/>
      </w:divBdr>
    </w:div>
    <w:div w:id="843863155">
      <w:bodyDiv w:val="1"/>
      <w:marLeft w:val="0"/>
      <w:marRight w:val="0"/>
      <w:marTop w:val="0"/>
      <w:marBottom w:val="0"/>
      <w:divBdr>
        <w:top w:val="none" w:sz="0" w:space="0" w:color="auto"/>
        <w:left w:val="none" w:sz="0" w:space="0" w:color="auto"/>
        <w:bottom w:val="none" w:sz="0" w:space="0" w:color="auto"/>
        <w:right w:val="none" w:sz="0" w:space="0" w:color="auto"/>
      </w:divBdr>
    </w:div>
    <w:div w:id="1071542555">
      <w:bodyDiv w:val="1"/>
      <w:marLeft w:val="0"/>
      <w:marRight w:val="0"/>
      <w:marTop w:val="0"/>
      <w:marBottom w:val="0"/>
      <w:divBdr>
        <w:top w:val="none" w:sz="0" w:space="0" w:color="auto"/>
        <w:left w:val="none" w:sz="0" w:space="0" w:color="auto"/>
        <w:bottom w:val="none" w:sz="0" w:space="0" w:color="auto"/>
        <w:right w:val="none" w:sz="0" w:space="0" w:color="auto"/>
      </w:divBdr>
    </w:div>
    <w:div w:id="1429079703">
      <w:bodyDiv w:val="1"/>
      <w:marLeft w:val="0"/>
      <w:marRight w:val="0"/>
      <w:marTop w:val="0"/>
      <w:marBottom w:val="0"/>
      <w:divBdr>
        <w:top w:val="none" w:sz="0" w:space="0" w:color="auto"/>
        <w:left w:val="none" w:sz="0" w:space="0" w:color="auto"/>
        <w:bottom w:val="none" w:sz="0" w:space="0" w:color="auto"/>
        <w:right w:val="none" w:sz="0" w:space="0" w:color="auto"/>
      </w:divBdr>
    </w:div>
    <w:div w:id="1782334355">
      <w:bodyDiv w:val="1"/>
      <w:marLeft w:val="0"/>
      <w:marRight w:val="0"/>
      <w:marTop w:val="0"/>
      <w:marBottom w:val="0"/>
      <w:divBdr>
        <w:top w:val="none" w:sz="0" w:space="0" w:color="auto"/>
        <w:left w:val="none" w:sz="0" w:space="0" w:color="auto"/>
        <w:bottom w:val="none" w:sz="0" w:space="0" w:color="auto"/>
        <w:right w:val="none" w:sz="0" w:space="0" w:color="auto"/>
      </w:divBdr>
    </w:div>
    <w:div w:id="1795977390">
      <w:bodyDiv w:val="1"/>
      <w:marLeft w:val="0"/>
      <w:marRight w:val="0"/>
      <w:marTop w:val="0"/>
      <w:marBottom w:val="0"/>
      <w:divBdr>
        <w:top w:val="none" w:sz="0" w:space="0" w:color="auto"/>
        <w:left w:val="none" w:sz="0" w:space="0" w:color="auto"/>
        <w:bottom w:val="none" w:sz="0" w:space="0" w:color="auto"/>
        <w:right w:val="none" w:sz="0" w:space="0" w:color="auto"/>
      </w:divBdr>
    </w:div>
    <w:div w:id="1860385550">
      <w:bodyDiv w:val="1"/>
      <w:marLeft w:val="0"/>
      <w:marRight w:val="0"/>
      <w:marTop w:val="0"/>
      <w:marBottom w:val="0"/>
      <w:divBdr>
        <w:top w:val="none" w:sz="0" w:space="0" w:color="auto"/>
        <w:left w:val="none" w:sz="0" w:space="0" w:color="auto"/>
        <w:bottom w:val="none" w:sz="0" w:space="0" w:color="auto"/>
        <w:right w:val="none" w:sz="0" w:space="0" w:color="auto"/>
      </w:divBdr>
    </w:div>
    <w:div w:id="1915965142">
      <w:bodyDiv w:val="1"/>
      <w:marLeft w:val="0"/>
      <w:marRight w:val="0"/>
      <w:marTop w:val="0"/>
      <w:marBottom w:val="0"/>
      <w:divBdr>
        <w:top w:val="none" w:sz="0" w:space="0" w:color="auto"/>
        <w:left w:val="none" w:sz="0" w:space="0" w:color="auto"/>
        <w:bottom w:val="none" w:sz="0" w:space="0" w:color="auto"/>
        <w:right w:val="none" w:sz="0" w:space="0" w:color="auto"/>
      </w:divBdr>
    </w:div>
    <w:div w:id="2015909537">
      <w:bodyDiv w:val="1"/>
      <w:marLeft w:val="0"/>
      <w:marRight w:val="0"/>
      <w:marTop w:val="0"/>
      <w:marBottom w:val="0"/>
      <w:divBdr>
        <w:top w:val="none" w:sz="0" w:space="0" w:color="auto"/>
        <w:left w:val="none" w:sz="0" w:space="0" w:color="auto"/>
        <w:bottom w:val="none" w:sz="0" w:space="0" w:color="auto"/>
        <w:right w:val="none" w:sz="0" w:space="0" w:color="auto"/>
      </w:divBdr>
    </w:div>
    <w:div w:id="2027057903">
      <w:bodyDiv w:val="1"/>
      <w:marLeft w:val="0"/>
      <w:marRight w:val="0"/>
      <w:marTop w:val="0"/>
      <w:marBottom w:val="0"/>
      <w:divBdr>
        <w:top w:val="none" w:sz="0" w:space="0" w:color="auto"/>
        <w:left w:val="none" w:sz="0" w:space="0" w:color="auto"/>
        <w:bottom w:val="none" w:sz="0" w:space="0" w:color="auto"/>
        <w:right w:val="none" w:sz="0" w:space="0" w:color="auto"/>
      </w:divBdr>
    </w:div>
    <w:div w:id="209377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sharepoint16/sites/FSS/ops/_layouts/15/star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bsiteteam@fss.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AandContracts@fss.scot"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B12E1-ABAD-46ED-96B4-FE0A9C35FE7D}">
  <ds:schemaRef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1e27fb7-98c3-471a-b7ed-0f5cb37f80fb"/>
  </ds:schemaRefs>
</ds:datastoreItem>
</file>

<file path=customXml/itemProps2.xml><?xml version="1.0" encoding="utf-8"?>
<ds:datastoreItem xmlns:ds="http://schemas.openxmlformats.org/officeDocument/2006/customXml" ds:itemID="{B39C520F-C3D7-4430-8140-A358E8F38F77}">
  <ds:schemaRefs>
    <ds:schemaRef ds:uri="http://schemas.openxmlformats.org/officeDocument/2006/bibliography"/>
  </ds:schemaRefs>
</ds:datastoreItem>
</file>

<file path=customXml/itemProps3.xml><?xml version="1.0" encoding="utf-8"?>
<ds:datastoreItem xmlns:ds="http://schemas.openxmlformats.org/officeDocument/2006/customXml" ds:itemID="{89DF37CD-1F1F-4E30-A779-F55BD1BC60F9}">
  <ds:schemaRefs>
    <ds:schemaRef ds:uri="http://schemas.microsoft.com/sharepoint/v3/contenttype/forms"/>
  </ds:schemaRefs>
</ds:datastoreItem>
</file>

<file path=customXml/itemProps4.xml><?xml version="1.0" encoding="utf-8"?>
<ds:datastoreItem xmlns:ds="http://schemas.openxmlformats.org/officeDocument/2006/customXml" ds:itemID="{82780B37-3685-4B1A-A534-94E77961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 A (Allan)</dc:creator>
  <cp:keywords/>
  <dc:description/>
  <cp:lastModifiedBy>Sophie Milne</cp:lastModifiedBy>
  <cp:revision>2</cp:revision>
  <cp:lastPrinted>2020-01-03T08:43:00Z</cp:lastPrinted>
  <dcterms:created xsi:type="dcterms:W3CDTF">2024-12-04T13:24:00Z</dcterms:created>
  <dcterms:modified xsi:type="dcterms:W3CDTF">2024-12-04T13:24:00Z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0x01010081DD024434358C44B03A86136499F158</vt:lpwstr>
  </property>
</Properties>
</file>